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F8" w:rsidRDefault="000112F8" w:rsidP="00AF5444">
      <w:pPr>
        <w:spacing w:line="540" w:lineRule="exact"/>
        <w:rPr>
          <w:rFonts w:ascii="仿宋_GB2312"/>
          <w:sz w:val="32"/>
          <w:szCs w:val="32"/>
        </w:rPr>
      </w:pPr>
      <w:bookmarkStart w:id="0" w:name="_Toc462749471"/>
      <w:r>
        <w:rPr>
          <w:rFonts w:ascii="黑体" w:eastAsia="黑体" w:hAnsi="黑体" w:cs="黑体" w:hint="eastAsia"/>
          <w:sz w:val="32"/>
          <w:szCs w:val="32"/>
        </w:rPr>
        <w:t>附件</w:t>
      </w:r>
      <w:r>
        <w:rPr>
          <w:rFonts w:ascii="黑体" w:eastAsia="黑体" w:hAnsi="黑体" w:cs="黑体"/>
          <w:sz w:val="32"/>
          <w:szCs w:val="32"/>
        </w:rPr>
        <w:t>1</w:t>
      </w:r>
      <w:r>
        <w:rPr>
          <w:rFonts w:ascii="仿宋_GB2312" w:cs="仿宋_GB2312" w:hint="eastAsia"/>
          <w:sz w:val="32"/>
          <w:szCs w:val="32"/>
        </w:rPr>
        <w:t>：</w:t>
      </w:r>
    </w:p>
    <w:p w:rsidR="000112F8" w:rsidRDefault="000112F8" w:rsidP="00AF5444">
      <w:pPr>
        <w:spacing w:line="540" w:lineRule="exact"/>
        <w:jc w:val="center"/>
        <w:rPr>
          <w:rFonts w:ascii="方正小标宋简体" w:eastAsia="方正小标宋简体"/>
          <w:sz w:val="44"/>
          <w:szCs w:val="44"/>
        </w:rPr>
      </w:pPr>
      <w:r w:rsidRPr="00AF5444">
        <w:rPr>
          <w:rFonts w:ascii="方正小标宋简体" w:eastAsia="方正小标宋简体" w:cs="方正小标宋简体" w:hint="eastAsia"/>
          <w:sz w:val="44"/>
          <w:szCs w:val="44"/>
        </w:rPr>
        <w:t>安全生产巡查工作</w:t>
      </w:r>
      <w:bookmarkEnd w:id="0"/>
      <w:r>
        <w:rPr>
          <w:rFonts w:ascii="方正小标宋简体" w:eastAsia="方正小标宋简体" w:cs="方正小标宋简体" w:hint="eastAsia"/>
          <w:sz w:val="44"/>
          <w:szCs w:val="44"/>
        </w:rPr>
        <w:t>任务分工</w:t>
      </w:r>
    </w:p>
    <w:p w:rsidR="000112F8" w:rsidRPr="00F45352" w:rsidRDefault="000112F8" w:rsidP="00F45352">
      <w:pPr>
        <w:spacing w:line="540" w:lineRule="exact"/>
        <w:rPr>
          <w:rFonts w:ascii="方正小标宋简体" w:eastAsia="方正小标宋简体"/>
          <w:sz w:val="30"/>
          <w:szCs w:val="30"/>
        </w:rPr>
      </w:pPr>
      <w:r>
        <w:rPr>
          <w:rFonts w:ascii="方正小标宋简体" w:eastAsia="方正小标宋简体" w:cs="方正小标宋简体"/>
          <w:sz w:val="30"/>
          <w:szCs w:val="30"/>
        </w:rPr>
        <w:t xml:space="preserve">                      2016</w:t>
      </w:r>
      <w:r>
        <w:rPr>
          <w:rFonts w:ascii="方正小标宋简体" w:eastAsia="方正小标宋简体" w:cs="方正小标宋简体" w:hint="eastAsia"/>
          <w:sz w:val="30"/>
          <w:szCs w:val="30"/>
        </w:rPr>
        <w:t>年</w:t>
      </w:r>
      <w:r>
        <w:rPr>
          <w:rFonts w:ascii="方正小标宋简体" w:eastAsia="方正小标宋简体" w:cs="方正小标宋简体"/>
          <w:sz w:val="30"/>
          <w:szCs w:val="30"/>
        </w:rPr>
        <w:t>10</w:t>
      </w:r>
      <w:r>
        <w:rPr>
          <w:rFonts w:ascii="方正小标宋简体" w:eastAsia="方正小标宋简体" w:cs="方正小标宋简体" w:hint="eastAsia"/>
          <w:sz w:val="30"/>
          <w:szCs w:val="30"/>
        </w:rPr>
        <w:t>月</w:t>
      </w:r>
      <w:r>
        <w:rPr>
          <w:rFonts w:ascii="方正小标宋简体" w:eastAsia="方正小标宋简体" w:cs="方正小标宋简体"/>
          <w:sz w:val="30"/>
          <w:szCs w:val="30"/>
        </w:rPr>
        <w:t>11</w:t>
      </w:r>
      <w:r>
        <w:rPr>
          <w:rFonts w:ascii="方正小标宋简体" w:eastAsia="方正小标宋简体" w:cs="方正小标宋简体" w:hint="eastAsia"/>
          <w:sz w:val="30"/>
          <w:szCs w:val="30"/>
        </w:rPr>
        <w:t>日</w:t>
      </w:r>
    </w:p>
    <w:tbl>
      <w:tblPr>
        <w:tblpPr w:leftFromText="180" w:rightFromText="180" w:vertAnchor="text" w:horzAnchor="margin" w:tblpXSpec="center" w:tblpY="648"/>
        <w:tblW w:w="10188" w:type="dxa"/>
        <w:tblLook w:val="00A0"/>
      </w:tblPr>
      <w:tblGrid>
        <w:gridCol w:w="1396"/>
        <w:gridCol w:w="4832"/>
        <w:gridCol w:w="2700"/>
        <w:gridCol w:w="1260"/>
      </w:tblGrid>
      <w:tr w:rsidR="000112F8" w:rsidRPr="00840A46" w:rsidTr="001A177F">
        <w:trPr>
          <w:tblHeader/>
        </w:trPr>
        <w:tc>
          <w:tcPr>
            <w:tcW w:w="1396" w:type="dxa"/>
            <w:tcBorders>
              <w:top w:val="single" w:sz="4" w:space="0" w:color="auto"/>
              <w:left w:val="single" w:sz="4" w:space="0" w:color="auto"/>
              <w:bottom w:val="single" w:sz="4" w:space="0" w:color="auto"/>
              <w:right w:val="single" w:sz="4" w:space="0" w:color="auto"/>
            </w:tcBorders>
          </w:tcPr>
          <w:p w:rsidR="000112F8" w:rsidRPr="00840A46" w:rsidRDefault="000112F8" w:rsidP="001A177F">
            <w:pPr>
              <w:widowControl/>
              <w:spacing w:line="400" w:lineRule="exact"/>
              <w:jc w:val="center"/>
              <w:rPr>
                <w:rFonts w:eastAsia="方正楷体简体"/>
                <w:b/>
                <w:bCs/>
                <w:color w:val="000000"/>
                <w:kern w:val="0"/>
                <w:sz w:val="24"/>
                <w:szCs w:val="24"/>
              </w:rPr>
            </w:pPr>
            <w:r w:rsidRPr="00840A46">
              <w:rPr>
                <w:rFonts w:eastAsia="方正楷体简体" w:cs="方正楷体简体" w:hint="eastAsia"/>
                <w:b/>
                <w:bCs/>
                <w:color w:val="000000"/>
                <w:kern w:val="0"/>
                <w:sz w:val="24"/>
                <w:szCs w:val="24"/>
              </w:rPr>
              <w:t>主要内容</w:t>
            </w:r>
          </w:p>
        </w:tc>
        <w:tc>
          <w:tcPr>
            <w:tcW w:w="4832" w:type="dxa"/>
            <w:tcBorders>
              <w:top w:val="single" w:sz="4" w:space="0" w:color="auto"/>
              <w:left w:val="single" w:sz="4" w:space="0" w:color="auto"/>
              <w:bottom w:val="single" w:sz="4" w:space="0" w:color="auto"/>
              <w:right w:val="single" w:sz="4" w:space="0" w:color="auto"/>
            </w:tcBorders>
            <w:vAlign w:val="center"/>
          </w:tcPr>
          <w:p w:rsidR="000112F8" w:rsidRPr="00840A46" w:rsidRDefault="000112F8" w:rsidP="001A177F">
            <w:pPr>
              <w:widowControl/>
              <w:spacing w:line="400" w:lineRule="exact"/>
              <w:jc w:val="center"/>
              <w:rPr>
                <w:rFonts w:eastAsia="方正楷体简体"/>
                <w:b/>
                <w:bCs/>
                <w:color w:val="000000"/>
                <w:kern w:val="0"/>
                <w:sz w:val="24"/>
                <w:szCs w:val="24"/>
              </w:rPr>
            </w:pPr>
            <w:r w:rsidRPr="00840A46">
              <w:rPr>
                <w:rFonts w:eastAsia="方正楷体简体" w:cs="方正楷体简体" w:hint="eastAsia"/>
                <w:b/>
                <w:bCs/>
                <w:color w:val="000000"/>
                <w:kern w:val="0"/>
                <w:sz w:val="24"/>
                <w:szCs w:val="24"/>
              </w:rPr>
              <w:t>巡查要点</w:t>
            </w:r>
          </w:p>
        </w:tc>
        <w:tc>
          <w:tcPr>
            <w:tcW w:w="2700" w:type="dxa"/>
            <w:tcBorders>
              <w:top w:val="single" w:sz="4" w:space="0" w:color="auto"/>
              <w:left w:val="nil"/>
              <w:bottom w:val="single" w:sz="4" w:space="0" w:color="auto"/>
              <w:right w:val="single" w:sz="4" w:space="0" w:color="auto"/>
            </w:tcBorders>
            <w:vAlign w:val="center"/>
          </w:tcPr>
          <w:p w:rsidR="000112F8" w:rsidRPr="00840A46" w:rsidRDefault="000112F8" w:rsidP="001A177F">
            <w:pPr>
              <w:widowControl/>
              <w:spacing w:line="400" w:lineRule="exact"/>
              <w:jc w:val="center"/>
              <w:rPr>
                <w:rFonts w:eastAsia="方正楷体简体"/>
                <w:b/>
                <w:bCs/>
                <w:color w:val="000000"/>
                <w:kern w:val="0"/>
                <w:sz w:val="24"/>
                <w:szCs w:val="24"/>
              </w:rPr>
            </w:pPr>
            <w:r w:rsidRPr="00840A46">
              <w:rPr>
                <w:rFonts w:eastAsia="方正楷体简体" w:cs="方正楷体简体" w:hint="eastAsia"/>
                <w:b/>
                <w:bCs/>
                <w:color w:val="000000"/>
                <w:kern w:val="0"/>
                <w:sz w:val="24"/>
                <w:szCs w:val="24"/>
              </w:rPr>
              <w:t>巡查方式</w:t>
            </w:r>
          </w:p>
        </w:tc>
        <w:tc>
          <w:tcPr>
            <w:tcW w:w="1260" w:type="dxa"/>
            <w:tcBorders>
              <w:top w:val="single" w:sz="4" w:space="0" w:color="auto"/>
              <w:left w:val="nil"/>
              <w:bottom w:val="single" w:sz="4" w:space="0" w:color="auto"/>
              <w:right w:val="single" w:sz="4" w:space="0" w:color="auto"/>
            </w:tcBorders>
          </w:tcPr>
          <w:p w:rsidR="000112F8" w:rsidRPr="00840A46" w:rsidRDefault="000112F8" w:rsidP="001A177F">
            <w:pPr>
              <w:widowControl/>
              <w:spacing w:line="400" w:lineRule="exact"/>
              <w:jc w:val="center"/>
              <w:rPr>
                <w:rFonts w:eastAsia="方正楷体简体"/>
                <w:b/>
                <w:bCs/>
                <w:color w:val="000000"/>
                <w:kern w:val="0"/>
                <w:sz w:val="24"/>
                <w:szCs w:val="24"/>
              </w:rPr>
            </w:pPr>
            <w:r>
              <w:rPr>
                <w:rFonts w:eastAsia="方正楷体简体" w:cs="方正楷体简体" w:hint="eastAsia"/>
                <w:b/>
                <w:bCs/>
                <w:color w:val="000000"/>
                <w:kern w:val="0"/>
                <w:sz w:val="24"/>
                <w:szCs w:val="24"/>
              </w:rPr>
              <w:t>责任科室</w:t>
            </w:r>
          </w:p>
        </w:tc>
      </w:tr>
      <w:tr w:rsidR="000112F8" w:rsidRPr="00840A46" w:rsidTr="001A177F">
        <w:tc>
          <w:tcPr>
            <w:tcW w:w="1396" w:type="dxa"/>
            <w:vMerge w:val="restart"/>
            <w:tcBorders>
              <w:top w:val="single" w:sz="4" w:space="0" w:color="auto"/>
              <w:left w:val="single" w:sz="4" w:space="0" w:color="auto"/>
              <w:right w:val="single" w:sz="4" w:space="0" w:color="000000"/>
            </w:tcBorders>
            <w:vAlign w:val="center"/>
          </w:tcPr>
          <w:p w:rsidR="000112F8" w:rsidRPr="001A177F" w:rsidRDefault="000112F8" w:rsidP="001A177F">
            <w:pPr>
              <w:spacing w:line="380" w:lineRule="exact"/>
              <w:rPr>
                <w:color w:val="000000"/>
                <w:kern w:val="0"/>
                <w:sz w:val="21"/>
                <w:szCs w:val="21"/>
              </w:rPr>
            </w:pPr>
            <w:r w:rsidRPr="001A177F">
              <w:rPr>
                <w:rFonts w:eastAsia="黑体" w:hAnsi="黑体" w:cs="黑体" w:hint="eastAsia"/>
                <w:color w:val="000000"/>
                <w:kern w:val="0"/>
                <w:sz w:val="21"/>
                <w:szCs w:val="21"/>
              </w:rPr>
              <w:t>一、贯彻落实党中央、国务院关于安全生产工作的重要决策部署情况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w:t>
            </w:r>
            <w:r w:rsidRPr="001A177F">
              <w:rPr>
                <w:rFonts w:cs="仿宋_GB2312" w:hint="eastAsia"/>
                <w:color w:val="000000"/>
                <w:kern w:val="0"/>
                <w:sz w:val="21"/>
                <w:szCs w:val="21"/>
              </w:rPr>
              <w:t>．党委、政府是否召开党委常委会议、政府常务会议，组织学习贯彻落实习近平总书记、李克强总理等中央领导同志关于安全生产的重要批示指示精神；是否研究制定了切实可行的贯彻落实措施。</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查阅十八大以来有关党委常委会、政府常务会议纪要、文件。各级各部门的领导批示。</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2</w:t>
            </w:r>
            <w:r w:rsidRPr="001A177F">
              <w:rPr>
                <w:rFonts w:cs="仿宋_GB2312" w:hint="eastAsia"/>
                <w:color w:val="000000"/>
                <w:kern w:val="0"/>
                <w:sz w:val="21"/>
                <w:szCs w:val="21"/>
              </w:rPr>
              <w:t>．落实国务院安委会年度工作要点和全国安全生产电视电话会议安排部署，是否结合实际制定了本地区年度安全生产工作要点；是否结合实际制定落实措施。</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检查相关文件、会议纪要、领导讲话等。</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tcBorders>
              <w:left w:val="single" w:sz="4" w:space="0" w:color="auto"/>
              <w:bottom w:val="single" w:sz="4" w:space="0" w:color="auto"/>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3</w:t>
            </w:r>
            <w:r w:rsidRPr="001A177F">
              <w:rPr>
                <w:rFonts w:cs="仿宋_GB2312" w:hint="eastAsia"/>
                <w:color w:val="000000"/>
                <w:kern w:val="0"/>
                <w:sz w:val="21"/>
                <w:szCs w:val="21"/>
              </w:rPr>
              <w:t>．是否编制安全生产规划，并纳入国民经济和社会发展总体规划，是否将安全生产</w:t>
            </w:r>
            <w:r w:rsidRPr="001A177F">
              <w:rPr>
                <w:color w:val="000000"/>
                <w:kern w:val="0"/>
                <w:sz w:val="21"/>
                <w:szCs w:val="21"/>
              </w:rPr>
              <w:t>4</w:t>
            </w:r>
            <w:r w:rsidRPr="001A177F">
              <w:rPr>
                <w:rFonts w:cs="仿宋_GB2312" w:hint="eastAsia"/>
                <w:color w:val="000000"/>
                <w:kern w:val="0"/>
                <w:sz w:val="21"/>
                <w:szCs w:val="21"/>
              </w:rPr>
              <w:t>项控</w:t>
            </w:r>
            <w:r w:rsidRPr="001A177F">
              <w:rPr>
                <w:rFonts w:cs="仿宋_GB2312" w:hint="eastAsia"/>
                <w:color w:val="000000"/>
                <w:spacing w:val="-10"/>
                <w:kern w:val="0"/>
                <w:sz w:val="21"/>
                <w:szCs w:val="21"/>
              </w:rPr>
              <w:t>制指标纳入国民经济和社会发展统计指标体系</w:t>
            </w:r>
            <w:r w:rsidRPr="001A177F">
              <w:rPr>
                <w:rFonts w:cs="仿宋_GB2312" w:hint="eastAsia"/>
                <w:color w:val="000000"/>
                <w:kern w:val="0"/>
                <w:sz w:val="21"/>
                <w:szCs w:val="21"/>
              </w:rPr>
              <w:t>。</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核对规划文件。查看发规部门文件，专家论证材料。</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综合科</w:t>
            </w:r>
          </w:p>
        </w:tc>
      </w:tr>
      <w:tr w:rsidR="000112F8" w:rsidRPr="00840A46" w:rsidTr="001A177F">
        <w:tc>
          <w:tcPr>
            <w:tcW w:w="1396" w:type="dxa"/>
            <w:vMerge w:val="restart"/>
            <w:tcBorders>
              <w:top w:val="single" w:sz="4" w:space="0" w:color="auto"/>
              <w:left w:val="single" w:sz="4" w:space="0" w:color="auto"/>
              <w:right w:val="single" w:sz="4" w:space="0" w:color="000000"/>
            </w:tcBorders>
            <w:vAlign w:val="center"/>
          </w:tcPr>
          <w:p w:rsidR="000112F8" w:rsidRPr="001A177F" w:rsidRDefault="000112F8" w:rsidP="001A177F">
            <w:pPr>
              <w:spacing w:line="380" w:lineRule="exact"/>
              <w:jc w:val="center"/>
              <w:rPr>
                <w:color w:val="000000"/>
                <w:kern w:val="0"/>
                <w:sz w:val="21"/>
                <w:szCs w:val="21"/>
              </w:rPr>
            </w:pPr>
            <w:r w:rsidRPr="001A177F">
              <w:rPr>
                <w:rFonts w:eastAsia="黑体" w:hAnsi="黑体" w:cs="黑体" w:hint="eastAsia"/>
                <w:color w:val="000000"/>
                <w:kern w:val="0"/>
                <w:sz w:val="21"/>
                <w:szCs w:val="21"/>
              </w:rPr>
              <w:t>二、健全和落实安全生产责任体系情况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w:t>
            </w:r>
            <w:r w:rsidRPr="001A177F">
              <w:rPr>
                <w:rFonts w:cs="仿宋_GB2312" w:hint="eastAsia"/>
                <w:color w:val="000000"/>
                <w:kern w:val="0"/>
                <w:sz w:val="21"/>
                <w:szCs w:val="21"/>
              </w:rPr>
              <w:t>．是否以党委、政府名义制定“党政同责、一岗双责、失职追责”规定制度。</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核对有关文件。</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2</w:t>
            </w:r>
            <w:r w:rsidRPr="001A177F">
              <w:rPr>
                <w:rFonts w:cs="仿宋_GB2312" w:hint="eastAsia"/>
                <w:color w:val="000000"/>
                <w:kern w:val="0"/>
                <w:sz w:val="21"/>
                <w:szCs w:val="21"/>
              </w:rPr>
              <w:t>．是否出台文件规定，明确和落实各级党委、政府及其班子成员安全生产责任。</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sz w:val="21"/>
                <w:szCs w:val="21"/>
              </w:rPr>
              <w:t>查阅能够提供体现党委、政府班子成员安全生产职责的相关文件或资料。</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综合科</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3</w:t>
            </w:r>
            <w:r w:rsidRPr="001A177F">
              <w:rPr>
                <w:rFonts w:cs="仿宋_GB2312" w:hint="eastAsia"/>
                <w:color w:val="000000"/>
                <w:kern w:val="0"/>
                <w:sz w:val="21"/>
                <w:szCs w:val="21"/>
              </w:rPr>
              <w:t>．政府主要负责同志是否担任安委会主任，是否每季度至少召开一次会议研究部署安全生产工作。</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查阅能够体现政府主要领导同志担任安委会主任的文件，以及有关会议纪要、讲话等。</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综合科</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80" w:lineRule="exact"/>
              <w:jc w:val="left"/>
              <w:rPr>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sz w:val="21"/>
                <w:szCs w:val="21"/>
              </w:rPr>
              <w:t>4</w:t>
            </w:r>
            <w:r w:rsidRPr="001A177F">
              <w:rPr>
                <w:rFonts w:cs="仿宋_GB2312" w:hint="eastAsia"/>
                <w:sz w:val="21"/>
                <w:szCs w:val="21"/>
              </w:rPr>
              <w:t>．</w:t>
            </w:r>
            <w:r w:rsidRPr="001A177F">
              <w:rPr>
                <w:rFonts w:cs="仿宋_GB2312" w:hint="eastAsia"/>
                <w:color w:val="000000"/>
                <w:kern w:val="0"/>
                <w:sz w:val="21"/>
                <w:szCs w:val="21"/>
              </w:rPr>
              <w:t>是否突出各级各部门工作特点，及时与下一级政府及本级有关部门签订安全生产目标管理责任书。</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检查近三年来签订的责任书、考核结果等。</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办公室</w:t>
            </w:r>
          </w:p>
        </w:tc>
      </w:tr>
      <w:tr w:rsidR="000112F8" w:rsidRPr="00840A46" w:rsidTr="001A177F">
        <w:tc>
          <w:tcPr>
            <w:tcW w:w="1396" w:type="dxa"/>
            <w:vMerge/>
            <w:tcBorders>
              <w:left w:val="single" w:sz="4" w:space="0" w:color="auto"/>
              <w:bottom w:val="single" w:sz="4" w:space="0" w:color="auto"/>
              <w:right w:val="single" w:sz="4" w:space="0" w:color="000000"/>
            </w:tcBorders>
          </w:tcPr>
          <w:p w:rsidR="000112F8" w:rsidRPr="001A177F" w:rsidRDefault="000112F8" w:rsidP="001A177F">
            <w:pPr>
              <w:spacing w:line="380" w:lineRule="exact"/>
              <w:jc w:val="left"/>
              <w:rPr>
                <w:color w:val="333333"/>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333333"/>
                <w:kern w:val="0"/>
                <w:sz w:val="21"/>
                <w:szCs w:val="21"/>
              </w:rPr>
              <w:t>5</w:t>
            </w:r>
            <w:r w:rsidRPr="001A177F">
              <w:rPr>
                <w:rFonts w:cs="仿宋_GB2312" w:hint="eastAsia"/>
                <w:color w:val="333333"/>
                <w:kern w:val="0"/>
                <w:sz w:val="21"/>
                <w:szCs w:val="21"/>
              </w:rPr>
              <w:t>．</w:t>
            </w:r>
            <w:r w:rsidRPr="001A177F">
              <w:rPr>
                <w:rFonts w:cs="仿宋_GB2312" w:hint="eastAsia"/>
                <w:color w:val="000000"/>
                <w:kern w:val="0"/>
                <w:sz w:val="21"/>
                <w:szCs w:val="21"/>
              </w:rPr>
              <w:t>是否加大对领导班子考核中安全生产工作的权重，把安全生产工作成效作为领导干部政绩考核的重要内容，并作为评价和使用干部的重要参考。</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color w:val="000000"/>
                <w:kern w:val="0"/>
                <w:sz w:val="21"/>
                <w:szCs w:val="21"/>
              </w:rPr>
              <w:t>查阅党委考核评价领导班子和党政领导干部的相关文件资料，进行检查核实。</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val="restart"/>
            <w:tcBorders>
              <w:top w:val="single" w:sz="4" w:space="0" w:color="auto"/>
              <w:left w:val="single" w:sz="4" w:space="0" w:color="auto"/>
              <w:right w:val="single" w:sz="4" w:space="0" w:color="000000"/>
            </w:tcBorders>
            <w:vAlign w:val="center"/>
          </w:tcPr>
          <w:p w:rsidR="000112F8" w:rsidRPr="001A177F" w:rsidRDefault="000112F8" w:rsidP="001A177F">
            <w:pPr>
              <w:spacing w:line="360" w:lineRule="exact"/>
              <w:rPr>
                <w:kern w:val="0"/>
                <w:sz w:val="21"/>
                <w:szCs w:val="21"/>
              </w:rPr>
            </w:pPr>
            <w:r w:rsidRPr="001A177F">
              <w:rPr>
                <w:rFonts w:eastAsia="黑体" w:hAnsi="黑体" w:cs="黑体" w:hint="eastAsia"/>
                <w:color w:val="000000"/>
                <w:kern w:val="0"/>
                <w:sz w:val="21"/>
                <w:szCs w:val="21"/>
              </w:rPr>
              <w:t>三、健全安全监管体制机制情况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kern w:val="0"/>
                <w:sz w:val="21"/>
                <w:szCs w:val="21"/>
              </w:rPr>
              <w:t>1</w:t>
            </w:r>
            <w:r w:rsidRPr="001A177F">
              <w:rPr>
                <w:rFonts w:cs="仿宋_GB2312" w:hint="eastAsia"/>
                <w:kern w:val="0"/>
                <w:sz w:val="21"/>
                <w:szCs w:val="21"/>
              </w:rPr>
              <w:t>．是否按照“管行业必须管安全、管业务必须管安全、管生产经营必须管安全”的要求，以政府文件明确相关行业领域主管部门的安全监管职责、</w:t>
            </w:r>
            <w:r w:rsidRPr="001A177F">
              <w:rPr>
                <w:rFonts w:cs="仿宋_GB2312" w:hint="eastAsia"/>
                <w:color w:val="333333"/>
                <w:kern w:val="0"/>
                <w:sz w:val="21"/>
                <w:szCs w:val="21"/>
              </w:rPr>
              <w:t>监管范围和对象，</w:t>
            </w:r>
            <w:r w:rsidRPr="001A177F">
              <w:rPr>
                <w:rFonts w:cs="仿宋_GB2312" w:hint="eastAsia"/>
                <w:sz w:val="21"/>
                <w:szCs w:val="21"/>
              </w:rPr>
              <w:t>哪些行业领域还存在安全监管职责交叉或监管盲区等问题。</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查阅政府明确相关行业部门安全监管职责的有关文件或资料，到相关部门座谈走访。</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综合科</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6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2</w:t>
            </w:r>
            <w:r w:rsidRPr="001A177F">
              <w:rPr>
                <w:rFonts w:cs="仿宋_GB2312" w:hint="eastAsia"/>
                <w:color w:val="000000"/>
                <w:kern w:val="0"/>
                <w:sz w:val="21"/>
                <w:szCs w:val="21"/>
              </w:rPr>
              <w:t>．是否建立健全安全监管执法机构并</w:t>
            </w:r>
            <w:r w:rsidRPr="001A177F">
              <w:rPr>
                <w:rFonts w:cs="仿宋_GB2312" w:hint="eastAsia"/>
                <w:sz w:val="21"/>
                <w:szCs w:val="21"/>
              </w:rPr>
              <w:t>作为政府行政执法机构，是否制定了强化安全生产基层执法力量措施。</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查阅相关文件、实地查看、召开座谈会。重点查阅安全监管执法机构并作为政府行政执法机构文件。</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6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3</w:t>
            </w:r>
            <w:r w:rsidRPr="001A177F">
              <w:rPr>
                <w:rFonts w:cs="仿宋_GB2312" w:hint="eastAsia"/>
                <w:color w:val="000000"/>
                <w:kern w:val="0"/>
                <w:sz w:val="21"/>
                <w:szCs w:val="21"/>
              </w:rPr>
              <w:t>．是否完善开发区、工业园区、港口等各类功能区安全监管体制，</w:t>
            </w:r>
            <w:r w:rsidRPr="001A177F">
              <w:rPr>
                <w:rFonts w:cs="仿宋_GB2312" w:hint="eastAsia"/>
                <w:sz w:val="21"/>
                <w:szCs w:val="21"/>
              </w:rPr>
              <w:t>安全监管责任是否明晰，机构是否健全。</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查阅落实功能区监管体制的相关制度、文件，实地抽查部分功能区安全监管机构。</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6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4</w:t>
            </w:r>
            <w:r w:rsidRPr="001A177F">
              <w:rPr>
                <w:rFonts w:cs="仿宋_GB2312" w:hint="eastAsia"/>
                <w:color w:val="000000"/>
                <w:kern w:val="0"/>
                <w:sz w:val="21"/>
                <w:szCs w:val="21"/>
              </w:rPr>
              <w:t>．是否</w:t>
            </w:r>
            <w:r w:rsidRPr="001A177F">
              <w:rPr>
                <w:rFonts w:cs="仿宋_GB2312" w:hint="eastAsia"/>
                <w:sz w:val="21"/>
                <w:szCs w:val="21"/>
              </w:rPr>
              <w:t>将安全生产监管执法经费纳入了同级财政保障范围，是否落实了安全生产监管岗位津贴；是否</w:t>
            </w:r>
            <w:r w:rsidRPr="001A177F">
              <w:rPr>
                <w:rFonts w:cs="仿宋_GB2312" w:hint="eastAsia"/>
                <w:kern w:val="0"/>
                <w:sz w:val="21"/>
                <w:szCs w:val="21"/>
              </w:rPr>
              <w:t>在保障执法用车、装备等方面制定了具体措</w:t>
            </w:r>
            <w:r w:rsidRPr="001A177F">
              <w:rPr>
                <w:rFonts w:cs="仿宋_GB2312" w:hint="eastAsia"/>
                <w:color w:val="333333"/>
                <w:kern w:val="0"/>
                <w:sz w:val="21"/>
                <w:szCs w:val="21"/>
              </w:rPr>
              <w:t>施。</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查阅相关文件资料、座谈走访。</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办公室</w:t>
            </w:r>
          </w:p>
        </w:tc>
      </w:tr>
      <w:tr w:rsidR="000112F8" w:rsidRPr="006A5BA2" w:rsidTr="001A177F">
        <w:tc>
          <w:tcPr>
            <w:tcW w:w="1396" w:type="dxa"/>
            <w:vMerge/>
            <w:tcBorders>
              <w:left w:val="single" w:sz="4" w:space="0" w:color="auto"/>
              <w:bottom w:val="single" w:sz="4" w:space="0" w:color="auto"/>
              <w:right w:val="single" w:sz="4" w:space="0" w:color="000000"/>
            </w:tcBorders>
          </w:tcPr>
          <w:p w:rsidR="000112F8" w:rsidRPr="001A177F" w:rsidRDefault="000112F8" w:rsidP="001A177F">
            <w:pPr>
              <w:spacing w:line="36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kern w:val="0"/>
                <w:sz w:val="21"/>
                <w:szCs w:val="21"/>
              </w:rPr>
            </w:pPr>
            <w:r w:rsidRPr="001A177F">
              <w:rPr>
                <w:kern w:val="0"/>
                <w:sz w:val="21"/>
                <w:szCs w:val="21"/>
              </w:rPr>
              <w:t>5</w:t>
            </w:r>
            <w:r w:rsidRPr="001A177F">
              <w:rPr>
                <w:rFonts w:cs="仿宋_GB2312" w:hint="eastAsia"/>
                <w:kern w:val="0"/>
                <w:sz w:val="21"/>
                <w:szCs w:val="21"/>
              </w:rPr>
              <w:t>．是否建立安全生产与职业卫生一体化监管执法机制。</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查阅建立一体化监管执法机制的制度文件，抽查基层监管部门执法情况。</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职业</w:t>
            </w:r>
          </w:p>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卫生科</w:t>
            </w:r>
          </w:p>
        </w:tc>
      </w:tr>
      <w:tr w:rsidR="000112F8" w:rsidRPr="006A5BA2" w:rsidTr="001A177F">
        <w:tc>
          <w:tcPr>
            <w:tcW w:w="1396" w:type="dxa"/>
            <w:vMerge w:val="restart"/>
            <w:tcBorders>
              <w:top w:val="single" w:sz="4" w:space="0" w:color="auto"/>
              <w:left w:val="single" w:sz="4" w:space="0" w:color="auto"/>
              <w:right w:val="single" w:sz="4" w:space="0" w:color="000000"/>
            </w:tcBorders>
            <w:vAlign w:val="center"/>
          </w:tcPr>
          <w:p w:rsidR="000112F8" w:rsidRPr="001A177F" w:rsidRDefault="000112F8" w:rsidP="001A177F">
            <w:pPr>
              <w:spacing w:line="360" w:lineRule="exact"/>
              <w:rPr>
                <w:color w:val="000000"/>
                <w:kern w:val="0"/>
                <w:sz w:val="21"/>
                <w:szCs w:val="21"/>
              </w:rPr>
            </w:pPr>
            <w:r w:rsidRPr="001A177F">
              <w:rPr>
                <w:rFonts w:eastAsia="黑体" w:hAnsi="黑体" w:cs="黑体" w:hint="eastAsia"/>
                <w:color w:val="000000"/>
                <w:kern w:val="0"/>
                <w:sz w:val="21"/>
                <w:szCs w:val="21"/>
              </w:rPr>
              <w:t>四、推进依法治安情况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w:t>
            </w:r>
            <w:r w:rsidRPr="001A177F">
              <w:rPr>
                <w:rFonts w:cs="仿宋_GB2312" w:hint="eastAsia"/>
                <w:color w:val="000000"/>
                <w:kern w:val="0"/>
                <w:sz w:val="21"/>
                <w:szCs w:val="21"/>
              </w:rPr>
              <w:t>．是否不断建立健全地方安全生产法规规章和标准体系，</w:t>
            </w:r>
            <w:r w:rsidRPr="001A177F">
              <w:rPr>
                <w:rFonts w:cs="仿宋_GB2312" w:hint="eastAsia"/>
                <w:sz w:val="21"/>
                <w:szCs w:val="21"/>
              </w:rPr>
              <w:t>是否完成或启动地方安全生产条例修订工作。</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查阅地方安全生产立法计划、近三年来制修订的地方性法规规章。</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6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2</w:t>
            </w:r>
            <w:r w:rsidRPr="001A177F">
              <w:rPr>
                <w:rFonts w:cs="仿宋_GB2312" w:hint="eastAsia"/>
                <w:color w:val="000000"/>
                <w:kern w:val="0"/>
                <w:sz w:val="21"/>
                <w:szCs w:val="21"/>
              </w:rPr>
              <w:t>．是否制定落实《国务院办公厅关于加强安全生产监管执法的通知》办法，</w:t>
            </w:r>
            <w:r w:rsidRPr="001A177F">
              <w:rPr>
                <w:rFonts w:cs="仿宋_GB2312" w:hint="eastAsia"/>
                <w:sz w:val="21"/>
                <w:szCs w:val="21"/>
              </w:rPr>
              <w:t>重点措施是否得到了真正落实。</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查阅有关文件，并对重点措施落实情况进行抽查。</w:t>
            </w:r>
            <w:r w:rsidRPr="001A177F">
              <w:rPr>
                <w:sz w:val="21"/>
                <w:szCs w:val="21"/>
              </w:rPr>
              <w:t xml:space="preserve"> </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6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3</w:t>
            </w:r>
            <w:r w:rsidRPr="001A177F">
              <w:rPr>
                <w:rFonts w:cs="仿宋_GB2312" w:hint="eastAsia"/>
                <w:color w:val="000000"/>
                <w:kern w:val="0"/>
                <w:sz w:val="21"/>
                <w:szCs w:val="21"/>
              </w:rPr>
              <w:t>．是否严格落实执法措施，严厉打击违法违规行为，</w:t>
            </w:r>
            <w:r w:rsidRPr="001A177F">
              <w:rPr>
                <w:rFonts w:cs="仿宋_GB2312" w:hint="eastAsia"/>
                <w:sz w:val="21"/>
                <w:szCs w:val="21"/>
              </w:rPr>
              <w:t>基层监管执法是否存在不到位、不严格甚至不执法、不处罚的情况，已作出的执法决定是否都得到了严格执行。</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抽查基层有关部门执法记录、执法文书和被查处企业。</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监察大队</w:t>
            </w:r>
          </w:p>
        </w:tc>
      </w:tr>
      <w:tr w:rsidR="000112F8" w:rsidRPr="00840A46" w:rsidTr="001A177F">
        <w:tc>
          <w:tcPr>
            <w:tcW w:w="1396" w:type="dxa"/>
            <w:vMerge/>
            <w:tcBorders>
              <w:left w:val="single" w:sz="4" w:space="0" w:color="auto"/>
              <w:bottom w:val="single" w:sz="4" w:space="0" w:color="000000"/>
              <w:right w:val="single" w:sz="4" w:space="0" w:color="000000"/>
            </w:tcBorders>
            <w:vAlign w:val="center"/>
          </w:tcPr>
          <w:p w:rsidR="000112F8" w:rsidRPr="001A177F" w:rsidRDefault="000112F8" w:rsidP="001A177F">
            <w:pPr>
              <w:spacing w:line="36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4</w:t>
            </w:r>
            <w:r w:rsidRPr="001A177F">
              <w:rPr>
                <w:rFonts w:cs="仿宋_GB2312" w:hint="eastAsia"/>
                <w:color w:val="000000"/>
                <w:kern w:val="0"/>
                <w:sz w:val="21"/>
                <w:szCs w:val="21"/>
              </w:rPr>
              <w:t>．是否加强了安全监管执法规范化、标准化建设，</w:t>
            </w:r>
            <w:r w:rsidRPr="001A177F">
              <w:rPr>
                <w:rFonts w:cs="仿宋_GB2312" w:hint="eastAsia"/>
                <w:sz w:val="21"/>
                <w:szCs w:val="21"/>
              </w:rPr>
              <w:t>有关部门是否制定年度执法计划并严格执行，是否对执法程序、执法文书等进行了规范，是否制定实施执法信息公开制度。</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查阅有关文件制度，抽查有关执法记录。</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监察大队</w:t>
            </w:r>
          </w:p>
        </w:tc>
      </w:tr>
      <w:tr w:rsidR="000112F8" w:rsidRPr="006A5BA2" w:rsidTr="001A177F">
        <w:tc>
          <w:tcPr>
            <w:tcW w:w="1396" w:type="dxa"/>
            <w:tcBorders>
              <w:top w:val="single" w:sz="4" w:space="0" w:color="000000"/>
              <w:left w:val="single" w:sz="4" w:space="0" w:color="000000"/>
              <w:bottom w:val="single" w:sz="4" w:space="0" w:color="000000"/>
              <w:right w:val="single" w:sz="4" w:space="0" w:color="000000"/>
            </w:tcBorders>
            <w:vAlign w:val="center"/>
          </w:tcPr>
          <w:p w:rsidR="000112F8" w:rsidRPr="001A177F" w:rsidRDefault="000112F8" w:rsidP="001A177F">
            <w:pPr>
              <w:spacing w:line="380" w:lineRule="exact"/>
              <w:rPr>
                <w:color w:val="000000"/>
                <w:kern w:val="0"/>
                <w:sz w:val="21"/>
                <w:szCs w:val="21"/>
              </w:rPr>
            </w:pPr>
            <w:r w:rsidRPr="001A177F">
              <w:rPr>
                <w:rFonts w:eastAsia="黑体" w:hAnsi="黑体" w:cs="黑体" w:hint="eastAsia"/>
                <w:color w:val="000000"/>
                <w:kern w:val="0"/>
                <w:sz w:val="21"/>
                <w:szCs w:val="21"/>
              </w:rPr>
              <w:t>四、推进依法治安情况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5</w:t>
            </w:r>
            <w:r w:rsidRPr="001A177F">
              <w:rPr>
                <w:rFonts w:cs="仿宋_GB2312" w:hint="eastAsia"/>
                <w:color w:val="000000"/>
                <w:kern w:val="0"/>
                <w:sz w:val="21"/>
                <w:szCs w:val="21"/>
              </w:rPr>
              <w:t>．是否依法依规开展事故调查处理，</w:t>
            </w:r>
            <w:r w:rsidRPr="001A177F">
              <w:rPr>
                <w:rFonts w:cs="仿宋_GB2312" w:hint="eastAsia"/>
                <w:sz w:val="21"/>
                <w:szCs w:val="21"/>
              </w:rPr>
              <w:t>是否能够按法定时限完成重大、较大事故处理工作并全文公开调查报告，是否严格落实了重特大事故责任追究和整改措施。</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查阅有关制度文件、纪委组织部门责任追究处理决定等。</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6A5BA2" w:rsidTr="001A177F">
        <w:tc>
          <w:tcPr>
            <w:tcW w:w="1396" w:type="dxa"/>
            <w:vMerge w:val="restart"/>
            <w:tcBorders>
              <w:top w:val="single" w:sz="4" w:space="0" w:color="000000"/>
              <w:left w:val="single" w:sz="4" w:space="0" w:color="auto"/>
              <w:right w:val="single" w:sz="4" w:space="0" w:color="000000"/>
            </w:tcBorders>
            <w:vAlign w:val="center"/>
          </w:tcPr>
          <w:p w:rsidR="000112F8" w:rsidRPr="001A177F" w:rsidRDefault="000112F8" w:rsidP="001A177F">
            <w:pPr>
              <w:spacing w:line="380" w:lineRule="exact"/>
              <w:rPr>
                <w:color w:val="000000"/>
                <w:kern w:val="0"/>
                <w:sz w:val="21"/>
                <w:szCs w:val="21"/>
              </w:rPr>
            </w:pPr>
            <w:r w:rsidRPr="001A177F">
              <w:rPr>
                <w:rFonts w:eastAsia="黑体" w:hAnsi="黑体" w:cs="黑体" w:hint="eastAsia"/>
                <w:color w:val="000000"/>
                <w:kern w:val="0"/>
                <w:sz w:val="21"/>
                <w:szCs w:val="21"/>
              </w:rPr>
              <w:t>五、遏制重特大事故工作开展情况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w:t>
            </w:r>
            <w:r w:rsidRPr="001A177F">
              <w:rPr>
                <w:rFonts w:cs="仿宋_GB2312" w:hint="eastAsia"/>
                <w:color w:val="000000"/>
                <w:kern w:val="0"/>
                <w:sz w:val="21"/>
                <w:szCs w:val="21"/>
              </w:rPr>
              <w:t>．是否成立</w:t>
            </w:r>
            <w:r w:rsidRPr="001A177F">
              <w:rPr>
                <w:rFonts w:cs="仿宋_GB2312" w:hint="eastAsia"/>
                <w:sz w:val="21"/>
                <w:szCs w:val="21"/>
              </w:rPr>
              <w:t>专门机构</w:t>
            </w:r>
            <w:r w:rsidRPr="001A177F">
              <w:rPr>
                <w:rFonts w:cs="仿宋_GB2312" w:hint="eastAsia"/>
                <w:color w:val="000000"/>
                <w:kern w:val="0"/>
                <w:sz w:val="21"/>
                <w:szCs w:val="21"/>
              </w:rPr>
              <w:t>并召开会议专题安排部署。</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查阅会议通知、会议纪要、领导讲话等文件资料。</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p>
        </w:tc>
      </w:tr>
      <w:tr w:rsidR="000112F8" w:rsidRPr="006A5BA2" w:rsidTr="001A177F">
        <w:tc>
          <w:tcPr>
            <w:tcW w:w="1396" w:type="dxa"/>
            <w:vMerge/>
            <w:tcBorders>
              <w:left w:val="single" w:sz="4" w:space="0" w:color="auto"/>
              <w:right w:val="single" w:sz="4" w:space="0" w:color="000000"/>
            </w:tcBorders>
          </w:tcPr>
          <w:p w:rsidR="000112F8" w:rsidRPr="001A177F" w:rsidRDefault="000112F8" w:rsidP="000112F8">
            <w:pPr>
              <w:spacing w:line="380" w:lineRule="exact"/>
              <w:ind w:leftChars="-30" w:left="31680" w:rightChars="-30" w:right="31680"/>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2</w:t>
            </w:r>
            <w:r w:rsidRPr="001A177F">
              <w:rPr>
                <w:rFonts w:cs="仿宋_GB2312" w:hint="eastAsia"/>
                <w:color w:val="000000"/>
                <w:kern w:val="0"/>
                <w:sz w:val="21"/>
                <w:szCs w:val="21"/>
              </w:rPr>
              <w:t>．是否制定贯彻落实《标本兼治遏制重特大事故工作指南》实施方案，是否根据本地实际细化了源头治理、安全准入、工程</w:t>
            </w:r>
            <w:r w:rsidRPr="001A177F">
              <w:rPr>
                <w:rFonts w:cs="仿宋_GB2312" w:hint="eastAsia"/>
                <w:sz w:val="21"/>
                <w:szCs w:val="21"/>
              </w:rPr>
              <w:t>技术</w:t>
            </w:r>
            <w:r w:rsidRPr="001A177F">
              <w:rPr>
                <w:rFonts w:cs="仿宋_GB2312" w:hint="eastAsia"/>
                <w:color w:val="000000"/>
                <w:kern w:val="0"/>
                <w:sz w:val="21"/>
                <w:szCs w:val="21"/>
              </w:rPr>
              <w:t>防范等方面的针对性措施。</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查阅相关文件、方案。</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工贸科</w:t>
            </w:r>
          </w:p>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危化科</w:t>
            </w:r>
          </w:p>
        </w:tc>
      </w:tr>
      <w:tr w:rsidR="000112F8" w:rsidRPr="00840A46" w:rsidTr="001A177F">
        <w:tc>
          <w:tcPr>
            <w:tcW w:w="1396" w:type="dxa"/>
            <w:vMerge/>
            <w:tcBorders>
              <w:left w:val="single" w:sz="4" w:space="0" w:color="auto"/>
              <w:bottom w:val="single" w:sz="4" w:space="0" w:color="auto"/>
              <w:right w:val="single" w:sz="4" w:space="0" w:color="000000"/>
            </w:tcBorders>
          </w:tcPr>
          <w:p w:rsidR="000112F8" w:rsidRPr="001A177F" w:rsidRDefault="000112F8" w:rsidP="000112F8">
            <w:pPr>
              <w:spacing w:line="380" w:lineRule="exact"/>
              <w:ind w:leftChars="-30" w:left="31680" w:rightChars="-30" w:right="31680"/>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3</w:t>
            </w:r>
            <w:r w:rsidRPr="001A177F">
              <w:rPr>
                <w:rFonts w:cs="仿宋_GB2312" w:hint="eastAsia"/>
                <w:color w:val="000000"/>
                <w:kern w:val="0"/>
                <w:sz w:val="21"/>
                <w:szCs w:val="21"/>
              </w:rPr>
              <w:t>．是否推动构建安全风险分级管控和隐患排查治理双重预防机制，是否组织开展安全风险辨识、评估和分级管控，是否建立隐患排查治理信息化平台并与企业信息系统互联互通。</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0112F8">
            <w:pPr>
              <w:widowControl/>
              <w:spacing w:line="280" w:lineRule="exact"/>
              <w:ind w:rightChars="-30" w:right="31680"/>
              <w:jc w:val="left"/>
              <w:rPr>
                <w:color w:val="000000"/>
                <w:kern w:val="0"/>
                <w:sz w:val="21"/>
                <w:szCs w:val="21"/>
              </w:rPr>
            </w:pPr>
            <w:r w:rsidRPr="001A177F">
              <w:rPr>
                <w:rFonts w:cs="仿宋_GB2312" w:hint="eastAsia"/>
                <w:color w:val="000000"/>
                <w:kern w:val="0"/>
                <w:sz w:val="21"/>
                <w:szCs w:val="21"/>
              </w:rPr>
              <w:t>查阅有关文件、资料，抽查有关企业。</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0112F8">
            <w:pPr>
              <w:widowControl/>
              <w:spacing w:line="380" w:lineRule="exact"/>
              <w:ind w:rightChars="-30" w:right="31680"/>
              <w:jc w:val="center"/>
              <w:rPr>
                <w:color w:val="000000"/>
                <w:kern w:val="0"/>
                <w:sz w:val="21"/>
                <w:szCs w:val="21"/>
              </w:rPr>
            </w:pPr>
            <w:r>
              <w:rPr>
                <w:rFonts w:cs="仿宋_GB2312" w:hint="eastAsia"/>
                <w:color w:val="000000"/>
                <w:kern w:val="0"/>
                <w:sz w:val="21"/>
                <w:szCs w:val="21"/>
              </w:rPr>
              <w:t>工贸科</w:t>
            </w:r>
          </w:p>
          <w:p w:rsidR="000112F8" w:rsidRPr="001A177F" w:rsidRDefault="000112F8" w:rsidP="000112F8">
            <w:pPr>
              <w:widowControl/>
              <w:spacing w:line="380" w:lineRule="exact"/>
              <w:ind w:rightChars="-30" w:right="31680"/>
              <w:jc w:val="center"/>
              <w:rPr>
                <w:color w:val="000000"/>
                <w:kern w:val="0"/>
                <w:sz w:val="21"/>
                <w:szCs w:val="21"/>
              </w:rPr>
            </w:pPr>
            <w:r>
              <w:rPr>
                <w:rFonts w:cs="仿宋_GB2312" w:hint="eastAsia"/>
                <w:color w:val="000000"/>
                <w:kern w:val="0"/>
                <w:sz w:val="21"/>
                <w:szCs w:val="21"/>
              </w:rPr>
              <w:t>危化科</w:t>
            </w:r>
          </w:p>
        </w:tc>
      </w:tr>
      <w:tr w:rsidR="000112F8" w:rsidRPr="00840A46" w:rsidTr="001A177F">
        <w:tc>
          <w:tcPr>
            <w:tcW w:w="1396" w:type="dxa"/>
            <w:vMerge w:val="restart"/>
            <w:tcBorders>
              <w:top w:val="single" w:sz="4" w:space="0" w:color="auto"/>
              <w:left w:val="single" w:sz="4" w:space="0" w:color="auto"/>
              <w:right w:val="single" w:sz="4" w:space="0" w:color="000000"/>
            </w:tcBorders>
            <w:vAlign w:val="center"/>
          </w:tcPr>
          <w:p w:rsidR="000112F8" w:rsidRPr="001A177F" w:rsidRDefault="000112F8" w:rsidP="001A177F">
            <w:pPr>
              <w:spacing w:line="380" w:lineRule="exact"/>
              <w:rPr>
                <w:color w:val="000000"/>
                <w:kern w:val="0"/>
                <w:sz w:val="21"/>
                <w:szCs w:val="21"/>
              </w:rPr>
            </w:pPr>
            <w:r w:rsidRPr="001A177F">
              <w:rPr>
                <w:rFonts w:eastAsia="黑体" w:hAnsi="黑体" w:cs="黑体" w:hint="eastAsia"/>
                <w:color w:val="000000"/>
                <w:kern w:val="0"/>
                <w:sz w:val="21"/>
                <w:szCs w:val="21"/>
              </w:rPr>
              <w:t>六、重点行业领域专项整治情况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w:t>
            </w:r>
            <w:r w:rsidRPr="001A177F">
              <w:rPr>
                <w:rFonts w:cs="仿宋_GB2312" w:hint="eastAsia"/>
                <w:color w:val="000000"/>
                <w:kern w:val="0"/>
                <w:sz w:val="21"/>
                <w:szCs w:val="21"/>
              </w:rPr>
              <w:t>．是否针对本地区实际和重点时段、重大活动，开展重点行业领域专项整治，</w:t>
            </w:r>
            <w:r w:rsidRPr="001A177F">
              <w:rPr>
                <w:rFonts w:cs="仿宋_GB2312" w:hint="eastAsia"/>
                <w:sz w:val="21"/>
                <w:szCs w:val="21"/>
              </w:rPr>
              <w:t>发现的重大隐患和突出问题是否及时落实整改。</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查阅有关部门关于开展本行业领域专项整治文件资料，抽查基层和有关企业。</w:t>
            </w:r>
            <w:r w:rsidRPr="001A177F">
              <w:rPr>
                <w:sz w:val="21"/>
                <w:szCs w:val="21"/>
              </w:rPr>
              <w:t xml:space="preserve"> </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0112F8">
            <w:pPr>
              <w:widowControl/>
              <w:spacing w:line="380" w:lineRule="exact"/>
              <w:ind w:rightChars="-30" w:right="31680"/>
              <w:jc w:val="center"/>
              <w:rPr>
                <w:color w:val="000000"/>
                <w:kern w:val="0"/>
                <w:sz w:val="21"/>
                <w:szCs w:val="21"/>
              </w:rPr>
            </w:pPr>
            <w:r>
              <w:rPr>
                <w:rFonts w:cs="仿宋_GB2312" w:hint="eastAsia"/>
                <w:color w:val="000000"/>
                <w:kern w:val="0"/>
                <w:sz w:val="21"/>
                <w:szCs w:val="21"/>
              </w:rPr>
              <w:t>工贸科</w:t>
            </w:r>
          </w:p>
          <w:p w:rsidR="000112F8" w:rsidRPr="001A177F" w:rsidRDefault="000112F8" w:rsidP="001A177F">
            <w:pPr>
              <w:widowControl/>
              <w:spacing w:line="380" w:lineRule="exact"/>
              <w:jc w:val="center"/>
              <w:rPr>
                <w:sz w:val="21"/>
                <w:szCs w:val="21"/>
              </w:rPr>
            </w:pPr>
            <w:r>
              <w:rPr>
                <w:rFonts w:cs="仿宋_GB2312" w:hint="eastAsia"/>
                <w:color w:val="000000"/>
                <w:kern w:val="0"/>
                <w:sz w:val="21"/>
                <w:szCs w:val="21"/>
              </w:rPr>
              <w:t>危化科</w:t>
            </w:r>
          </w:p>
        </w:tc>
      </w:tr>
      <w:tr w:rsidR="000112F8" w:rsidRPr="00840A46" w:rsidTr="001A177F">
        <w:tc>
          <w:tcPr>
            <w:tcW w:w="1396" w:type="dxa"/>
            <w:vMerge/>
            <w:tcBorders>
              <w:left w:val="single" w:sz="4" w:space="0" w:color="auto"/>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2</w:t>
            </w:r>
            <w:r w:rsidRPr="001A177F">
              <w:rPr>
                <w:rFonts w:cs="仿宋_GB2312" w:hint="eastAsia"/>
                <w:color w:val="000000"/>
                <w:kern w:val="0"/>
                <w:sz w:val="21"/>
                <w:szCs w:val="21"/>
              </w:rPr>
              <w:t>．是否</w:t>
            </w:r>
            <w:r w:rsidRPr="001A177F">
              <w:rPr>
                <w:rFonts w:cs="仿宋_GB2312" w:hint="eastAsia"/>
                <w:sz w:val="21"/>
                <w:szCs w:val="21"/>
              </w:rPr>
              <w:t>制定实施方案计划，落实牵头部门、配套资金和政策措施，</w:t>
            </w:r>
            <w:r w:rsidRPr="001A177F">
              <w:rPr>
                <w:rFonts w:cs="仿宋_GB2312" w:hint="eastAsia"/>
                <w:color w:val="000000"/>
                <w:kern w:val="0"/>
                <w:sz w:val="21"/>
                <w:szCs w:val="21"/>
              </w:rPr>
              <w:t>组织实施危险化学品和化工企业生产仓储安全搬迁工程。</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查阅有关会议纪要、方案、文件等。</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危化科</w:t>
            </w:r>
          </w:p>
        </w:tc>
      </w:tr>
      <w:tr w:rsidR="000112F8" w:rsidRPr="00840A46" w:rsidTr="001A177F">
        <w:tc>
          <w:tcPr>
            <w:tcW w:w="1396" w:type="dxa"/>
            <w:vMerge/>
            <w:tcBorders>
              <w:left w:val="single" w:sz="4" w:space="0" w:color="auto"/>
              <w:bottom w:val="single" w:sz="4" w:space="0" w:color="000000"/>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3</w:t>
            </w:r>
            <w:r w:rsidRPr="001A177F">
              <w:rPr>
                <w:rFonts w:cs="仿宋_GB2312" w:hint="eastAsia"/>
                <w:color w:val="000000"/>
                <w:kern w:val="0"/>
                <w:sz w:val="21"/>
                <w:szCs w:val="21"/>
              </w:rPr>
              <w:t>．是否扎实推进油气输送管道隐患专项整治，</w:t>
            </w:r>
            <w:r w:rsidRPr="001A177F">
              <w:rPr>
                <w:sz w:val="21"/>
                <w:szCs w:val="21"/>
              </w:rPr>
              <w:t>2016</w:t>
            </w:r>
            <w:r w:rsidRPr="001A177F">
              <w:rPr>
                <w:rFonts w:cs="仿宋_GB2312" w:hint="eastAsia"/>
                <w:sz w:val="21"/>
                <w:szCs w:val="21"/>
              </w:rPr>
              <w:t>年的整治任务是否完成，对治理难度较大的重大隐患是否进行了专门研究，落实了攻坚措施。</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sz w:val="21"/>
                <w:szCs w:val="21"/>
              </w:rPr>
            </w:pPr>
            <w:r w:rsidRPr="001A177F">
              <w:rPr>
                <w:rFonts w:cs="仿宋_GB2312" w:hint="eastAsia"/>
                <w:sz w:val="21"/>
                <w:szCs w:val="21"/>
              </w:rPr>
              <w:t>查阅有关文件、会议纪要、工作总结等，进行实地抽查。</w:t>
            </w:r>
            <w:r w:rsidRPr="001A177F">
              <w:rPr>
                <w:sz w:val="21"/>
                <w:szCs w:val="21"/>
              </w:rPr>
              <w:t xml:space="preserve"> </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sz w:val="21"/>
                <w:szCs w:val="21"/>
              </w:rPr>
            </w:pPr>
            <w:r>
              <w:rPr>
                <w:rFonts w:cs="仿宋_GB2312" w:hint="eastAsia"/>
                <w:sz w:val="21"/>
                <w:szCs w:val="21"/>
              </w:rPr>
              <w:t>综合科</w:t>
            </w:r>
          </w:p>
        </w:tc>
      </w:tr>
      <w:tr w:rsidR="000112F8" w:rsidRPr="00840A46" w:rsidTr="001A177F">
        <w:tc>
          <w:tcPr>
            <w:tcW w:w="1396" w:type="dxa"/>
            <w:vMerge w:val="restart"/>
            <w:tcBorders>
              <w:top w:val="single" w:sz="4" w:space="0" w:color="000000"/>
              <w:left w:val="single" w:sz="4" w:space="0" w:color="000000"/>
              <w:bottom w:val="single" w:sz="4" w:space="0" w:color="000000"/>
              <w:right w:val="single" w:sz="4" w:space="0" w:color="000000"/>
            </w:tcBorders>
            <w:vAlign w:val="center"/>
          </w:tcPr>
          <w:p w:rsidR="000112F8" w:rsidRPr="001A177F" w:rsidRDefault="000112F8" w:rsidP="001A177F">
            <w:pPr>
              <w:spacing w:line="380" w:lineRule="exact"/>
              <w:rPr>
                <w:color w:val="000000"/>
                <w:kern w:val="0"/>
                <w:sz w:val="21"/>
                <w:szCs w:val="21"/>
              </w:rPr>
            </w:pPr>
            <w:r w:rsidRPr="001A177F">
              <w:rPr>
                <w:rFonts w:eastAsia="黑体" w:hAnsi="黑体" w:cs="黑体" w:hint="eastAsia"/>
                <w:color w:val="000000"/>
                <w:kern w:val="0"/>
                <w:sz w:val="21"/>
                <w:szCs w:val="21"/>
              </w:rPr>
              <w:t>七、加强安全基础能力建设情况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kern w:val="0"/>
                <w:sz w:val="21"/>
                <w:szCs w:val="21"/>
              </w:rPr>
            </w:pPr>
            <w:r w:rsidRPr="001A177F">
              <w:rPr>
                <w:kern w:val="0"/>
                <w:sz w:val="21"/>
                <w:szCs w:val="21"/>
              </w:rPr>
              <w:t>1</w:t>
            </w:r>
            <w:r w:rsidRPr="001A177F">
              <w:rPr>
                <w:rFonts w:cs="仿宋_GB2312" w:hint="eastAsia"/>
                <w:kern w:val="0"/>
                <w:sz w:val="21"/>
                <w:szCs w:val="21"/>
              </w:rPr>
              <w:t>．是否设立了与经济社会发展水平相适应的安全生产预防及应急财政专项资金。</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查阅有关文件资料、资金预算支出使用总体情况，抽查基层、部门和企业。查阅政府财政预算文件。</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应急中心</w:t>
            </w:r>
          </w:p>
        </w:tc>
      </w:tr>
      <w:tr w:rsidR="000112F8" w:rsidRPr="00840A46" w:rsidTr="001A177F">
        <w:tc>
          <w:tcPr>
            <w:tcW w:w="1396" w:type="dxa"/>
            <w:vMerge/>
            <w:tcBorders>
              <w:top w:val="single" w:sz="4" w:space="0" w:color="000000"/>
              <w:left w:val="single" w:sz="4" w:space="0" w:color="000000"/>
              <w:bottom w:val="single" w:sz="4" w:space="0" w:color="000000"/>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kern w:val="0"/>
                <w:sz w:val="21"/>
                <w:szCs w:val="21"/>
              </w:rPr>
            </w:pPr>
            <w:r w:rsidRPr="001A177F">
              <w:rPr>
                <w:kern w:val="0"/>
                <w:sz w:val="21"/>
                <w:szCs w:val="21"/>
              </w:rPr>
              <w:t>2</w:t>
            </w:r>
            <w:r w:rsidRPr="001A177F">
              <w:rPr>
                <w:rFonts w:cs="仿宋_GB2312" w:hint="eastAsia"/>
                <w:kern w:val="0"/>
                <w:sz w:val="21"/>
                <w:szCs w:val="21"/>
              </w:rPr>
              <w:t>．是否督促企业落实安全生产费用提取使用管理制度，是否开展了专项检查。</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查阅有关文件资料、抽查基层、部门和企业。</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监察大队</w:t>
            </w:r>
          </w:p>
        </w:tc>
      </w:tr>
      <w:tr w:rsidR="000112F8" w:rsidRPr="00840A46" w:rsidTr="001A177F">
        <w:tc>
          <w:tcPr>
            <w:tcW w:w="1396" w:type="dxa"/>
            <w:vMerge/>
            <w:tcBorders>
              <w:top w:val="single" w:sz="4" w:space="0" w:color="000000"/>
              <w:left w:val="single" w:sz="4" w:space="0" w:color="000000"/>
              <w:bottom w:val="single" w:sz="4" w:space="0" w:color="000000"/>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333333"/>
                <w:kern w:val="0"/>
                <w:sz w:val="21"/>
                <w:szCs w:val="21"/>
              </w:rPr>
              <w:t>3.</w:t>
            </w:r>
            <w:r w:rsidRPr="001A177F">
              <w:rPr>
                <w:rFonts w:cs="仿宋_GB2312" w:hint="eastAsia"/>
                <w:color w:val="000000"/>
                <w:kern w:val="0"/>
                <w:sz w:val="21"/>
                <w:szCs w:val="21"/>
              </w:rPr>
              <w:t>是否制定并落实了安全生产科技研发、转化及成果推广计划。</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查阅有关文件资料。</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p>
        </w:tc>
      </w:tr>
      <w:tr w:rsidR="000112F8" w:rsidRPr="00840A46" w:rsidTr="001A177F">
        <w:tc>
          <w:tcPr>
            <w:tcW w:w="1396" w:type="dxa"/>
            <w:vMerge w:val="restart"/>
            <w:tcBorders>
              <w:top w:val="single" w:sz="4" w:space="0" w:color="000000"/>
              <w:left w:val="single" w:sz="4" w:space="0" w:color="000000"/>
              <w:right w:val="single" w:sz="4" w:space="0" w:color="000000"/>
            </w:tcBorders>
            <w:vAlign w:val="center"/>
          </w:tcPr>
          <w:p w:rsidR="000112F8" w:rsidRPr="001A177F" w:rsidRDefault="000112F8" w:rsidP="001A177F">
            <w:pPr>
              <w:spacing w:line="380" w:lineRule="exact"/>
              <w:rPr>
                <w:color w:val="000000"/>
                <w:kern w:val="0"/>
                <w:sz w:val="21"/>
                <w:szCs w:val="21"/>
              </w:rPr>
            </w:pPr>
            <w:r w:rsidRPr="001A177F">
              <w:rPr>
                <w:rFonts w:eastAsia="黑体" w:hAnsi="黑体" w:cs="黑体" w:hint="eastAsia"/>
                <w:color w:val="000000"/>
                <w:kern w:val="0"/>
                <w:sz w:val="21"/>
                <w:szCs w:val="21"/>
              </w:rPr>
              <w:t>七、加强安全基础能力建设情况</w:t>
            </w: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4</w:t>
            </w:r>
            <w:r w:rsidRPr="001A177F">
              <w:rPr>
                <w:rFonts w:cs="仿宋_GB2312" w:hint="eastAsia"/>
                <w:color w:val="000000"/>
                <w:kern w:val="0"/>
                <w:sz w:val="21"/>
                <w:szCs w:val="21"/>
              </w:rPr>
              <w:t>．是否在高危行业领域推进实施“机械化换人、自动化减人”。</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查阅有关文件资料、抽查基层和企业。</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0112F8">
            <w:pPr>
              <w:widowControl/>
              <w:spacing w:line="380" w:lineRule="exact"/>
              <w:ind w:rightChars="-30" w:right="31680"/>
              <w:jc w:val="center"/>
              <w:rPr>
                <w:color w:val="000000"/>
                <w:kern w:val="0"/>
                <w:sz w:val="21"/>
                <w:szCs w:val="21"/>
              </w:rPr>
            </w:pPr>
            <w:r>
              <w:rPr>
                <w:rFonts w:cs="仿宋_GB2312" w:hint="eastAsia"/>
                <w:color w:val="000000"/>
                <w:kern w:val="0"/>
                <w:sz w:val="21"/>
                <w:szCs w:val="21"/>
              </w:rPr>
              <w:t>工贸科</w:t>
            </w:r>
          </w:p>
          <w:p w:rsidR="000112F8" w:rsidRPr="001A177F" w:rsidRDefault="000112F8" w:rsidP="004F6719">
            <w:pPr>
              <w:widowControl/>
              <w:spacing w:line="380" w:lineRule="exact"/>
              <w:jc w:val="center"/>
              <w:rPr>
                <w:color w:val="000000"/>
                <w:kern w:val="0"/>
                <w:sz w:val="21"/>
                <w:szCs w:val="21"/>
              </w:rPr>
            </w:pPr>
            <w:r>
              <w:rPr>
                <w:rFonts w:cs="仿宋_GB2312" w:hint="eastAsia"/>
                <w:color w:val="000000"/>
                <w:kern w:val="0"/>
                <w:sz w:val="21"/>
                <w:szCs w:val="21"/>
              </w:rPr>
              <w:t>危化科</w:t>
            </w:r>
          </w:p>
        </w:tc>
      </w:tr>
      <w:tr w:rsidR="000112F8" w:rsidRPr="00840A46" w:rsidTr="001A177F">
        <w:tc>
          <w:tcPr>
            <w:tcW w:w="1396" w:type="dxa"/>
            <w:vMerge/>
            <w:tcBorders>
              <w:left w:val="single" w:sz="4" w:space="0" w:color="000000"/>
              <w:right w:val="single" w:sz="4" w:space="0" w:color="000000"/>
            </w:tcBorders>
          </w:tcPr>
          <w:p w:rsidR="000112F8" w:rsidRPr="001A177F" w:rsidRDefault="000112F8" w:rsidP="001A177F">
            <w:pPr>
              <w:spacing w:line="38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5</w:t>
            </w:r>
            <w:r w:rsidRPr="001A177F">
              <w:rPr>
                <w:rFonts w:cs="仿宋_GB2312" w:hint="eastAsia"/>
                <w:color w:val="000000"/>
                <w:kern w:val="0"/>
                <w:sz w:val="21"/>
                <w:szCs w:val="21"/>
              </w:rPr>
              <w:t>．是否建立省级安全生产综合信息平台并实现省、市、县联网。</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查阅建设规划、方案，抽查基层、部门。</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应急中心</w:t>
            </w:r>
          </w:p>
        </w:tc>
      </w:tr>
      <w:tr w:rsidR="000112F8" w:rsidRPr="00840A46" w:rsidTr="001A177F">
        <w:tc>
          <w:tcPr>
            <w:tcW w:w="1396" w:type="dxa"/>
            <w:vMerge/>
            <w:tcBorders>
              <w:left w:val="single" w:sz="4" w:space="0" w:color="000000"/>
              <w:right w:val="single" w:sz="4" w:space="0" w:color="000000"/>
            </w:tcBorders>
          </w:tcPr>
          <w:p w:rsidR="000112F8" w:rsidRPr="001A177F" w:rsidRDefault="000112F8" w:rsidP="001A177F">
            <w:pPr>
              <w:spacing w:line="38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333333"/>
                <w:kern w:val="0"/>
                <w:sz w:val="21"/>
                <w:szCs w:val="21"/>
              </w:rPr>
            </w:pPr>
            <w:r w:rsidRPr="001A177F">
              <w:rPr>
                <w:color w:val="000000"/>
                <w:kern w:val="0"/>
                <w:sz w:val="21"/>
                <w:szCs w:val="21"/>
              </w:rPr>
              <w:t>6</w:t>
            </w:r>
            <w:r w:rsidRPr="001A177F">
              <w:rPr>
                <w:rFonts w:cs="仿宋_GB2312" w:hint="eastAsia"/>
                <w:color w:val="000000"/>
                <w:kern w:val="0"/>
                <w:sz w:val="21"/>
                <w:szCs w:val="21"/>
              </w:rPr>
              <w:t>．是否建立安全生产诚信体系和安全生产不良记录“黑名单”制度，按规定在媒体上公开曝光“黑名单”企业信息，</w:t>
            </w:r>
            <w:r w:rsidRPr="001A177F">
              <w:rPr>
                <w:rFonts w:cs="仿宋_GB2312" w:hint="eastAsia"/>
                <w:kern w:val="0"/>
                <w:sz w:val="21"/>
                <w:szCs w:val="21"/>
              </w:rPr>
              <w:t>实施诚信联合激励和失信联合惩戒制度。</w:t>
            </w:r>
            <w:r w:rsidRPr="001A177F">
              <w:rPr>
                <w:kern w:val="0"/>
                <w:sz w:val="21"/>
                <w:szCs w:val="21"/>
              </w:rPr>
              <w:t xml:space="preserve"> </w:t>
            </w:r>
            <w:r w:rsidRPr="001A177F">
              <w:rPr>
                <w:color w:val="000000"/>
                <w:kern w:val="0"/>
                <w:sz w:val="21"/>
                <w:szCs w:val="21"/>
              </w:rPr>
              <w:t xml:space="preserve"> </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查阅有关制度、文件及媒体公布记录等。</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tcBorders>
              <w:left w:val="single" w:sz="4" w:space="0" w:color="000000"/>
              <w:right w:val="single" w:sz="4" w:space="0" w:color="000000"/>
            </w:tcBorders>
          </w:tcPr>
          <w:p w:rsidR="000112F8" w:rsidRPr="001A177F" w:rsidRDefault="000112F8" w:rsidP="001A177F">
            <w:pPr>
              <w:spacing w:line="38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0112F8">
            <w:pPr>
              <w:spacing w:line="280" w:lineRule="exact"/>
              <w:ind w:rightChars="-30" w:right="31680"/>
              <w:jc w:val="left"/>
              <w:rPr>
                <w:color w:val="000000"/>
                <w:kern w:val="0"/>
                <w:sz w:val="21"/>
                <w:szCs w:val="21"/>
              </w:rPr>
            </w:pPr>
            <w:r w:rsidRPr="001A177F">
              <w:rPr>
                <w:color w:val="000000"/>
                <w:kern w:val="0"/>
                <w:sz w:val="21"/>
                <w:szCs w:val="21"/>
              </w:rPr>
              <w:t>7</w:t>
            </w:r>
            <w:r w:rsidRPr="001A177F">
              <w:rPr>
                <w:rFonts w:cs="仿宋_GB2312" w:hint="eastAsia"/>
                <w:color w:val="000000"/>
                <w:kern w:val="0"/>
                <w:sz w:val="21"/>
                <w:szCs w:val="21"/>
              </w:rPr>
              <w:t>．是否制定实施政府购买安全生产专业技术服务制度，实施效果如何。</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查阅相关通知文件、记录、总结等文件资料。</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办公室</w:t>
            </w:r>
          </w:p>
        </w:tc>
      </w:tr>
      <w:tr w:rsidR="000112F8" w:rsidRPr="00840A46" w:rsidTr="001A177F">
        <w:tc>
          <w:tcPr>
            <w:tcW w:w="1396" w:type="dxa"/>
            <w:vMerge/>
            <w:tcBorders>
              <w:left w:val="single" w:sz="4" w:space="0" w:color="000000"/>
              <w:right w:val="single" w:sz="4" w:space="0" w:color="000000"/>
            </w:tcBorders>
          </w:tcPr>
          <w:p w:rsidR="000112F8" w:rsidRPr="001A177F" w:rsidRDefault="000112F8" w:rsidP="001A177F">
            <w:pPr>
              <w:spacing w:line="38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8</w:t>
            </w:r>
            <w:r w:rsidRPr="001A177F">
              <w:rPr>
                <w:rFonts w:cs="仿宋_GB2312" w:hint="eastAsia"/>
                <w:color w:val="000000"/>
                <w:kern w:val="0"/>
                <w:sz w:val="21"/>
                <w:szCs w:val="21"/>
              </w:rPr>
              <w:t>．是否完成重点行业领域安全标准化创建规划，制定完善有关行业地方标准体系，深入开展企业安全生产标准化建设，实施分级分类动态管理。</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查阅规划文件，工作记录、总结等，抽查达标企业。</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工贸科</w:t>
            </w:r>
            <w:r>
              <w:rPr>
                <w:color w:val="000000"/>
                <w:kern w:val="0"/>
                <w:sz w:val="21"/>
                <w:szCs w:val="21"/>
              </w:rPr>
              <w:t xml:space="preserve"> </w:t>
            </w:r>
          </w:p>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危化科</w:t>
            </w:r>
          </w:p>
        </w:tc>
      </w:tr>
      <w:tr w:rsidR="000112F8" w:rsidRPr="00840A46" w:rsidTr="001A177F">
        <w:tc>
          <w:tcPr>
            <w:tcW w:w="1396" w:type="dxa"/>
            <w:vMerge/>
            <w:tcBorders>
              <w:left w:val="single" w:sz="4" w:space="0" w:color="000000"/>
              <w:right w:val="single" w:sz="4" w:space="0" w:color="000000"/>
            </w:tcBorders>
          </w:tcPr>
          <w:p w:rsidR="000112F8" w:rsidRPr="001A177F" w:rsidRDefault="000112F8" w:rsidP="001A177F">
            <w:pPr>
              <w:spacing w:line="38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9</w:t>
            </w:r>
            <w:r w:rsidRPr="001A177F">
              <w:rPr>
                <w:rFonts w:cs="仿宋_GB2312" w:hint="eastAsia"/>
                <w:color w:val="000000"/>
                <w:kern w:val="0"/>
                <w:sz w:val="21"/>
                <w:szCs w:val="21"/>
              </w:rPr>
              <w:t>．是否编制实施职业病防治“十三五”规划，开展高危粉尘、高毒物品等重点行业领域职业病危害专项整治。</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查阅规划文件、通知、整治记录、总结等相关资料。</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职业</w:t>
            </w:r>
          </w:p>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卫生科</w:t>
            </w:r>
          </w:p>
        </w:tc>
      </w:tr>
      <w:tr w:rsidR="000112F8" w:rsidRPr="00840A46" w:rsidTr="001A177F">
        <w:tc>
          <w:tcPr>
            <w:tcW w:w="1396" w:type="dxa"/>
            <w:vMerge/>
            <w:tcBorders>
              <w:left w:val="single" w:sz="4" w:space="0" w:color="000000"/>
              <w:right w:val="single" w:sz="4" w:space="0" w:color="000000"/>
            </w:tcBorders>
            <w:vAlign w:val="center"/>
          </w:tcPr>
          <w:p w:rsidR="000112F8" w:rsidRPr="001A177F" w:rsidRDefault="000112F8" w:rsidP="001A177F">
            <w:pPr>
              <w:spacing w:line="380" w:lineRule="exac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10</w:t>
            </w:r>
            <w:r w:rsidRPr="001A177F">
              <w:rPr>
                <w:rFonts w:cs="仿宋_GB2312" w:hint="eastAsia"/>
                <w:color w:val="000000"/>
                <w:kern w:val="0"/>
                <w:sz w:val="21"/>
                <w:szCs w:val="21"/>
              </w:rPr>
              <w:t>．是否健全省、市、县安全生产应急救援管理体系，省、市、县三级是否都建立了安全生产应急管理机构。</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widowControl/>
              <w:spacing w:line="280" w:lineRule="exact"/>
              <w:jc w:val="left"/>
              <w:rPr>
                <w:color w:val="000000"/>
                <w:kern w:val="0"/>
                <w:sz w:val="21"/>
                <w:szCs w:val="21"/>
              </w:rPr>
            </w:pPr>
            <w:r w:rsidRPr="001A177F">
              <w:rPr>
                <w:rFonts w:cs="仿宋_GB2312" w:hint="eastAsia"/>
                <w:color w:val="000000"/>
                <w:kern w:val="0"/>
                <w:sz w:val="21"/>
                <w:szCs w:val="21"/>
              </w:rPr>
              <w:t>查阅相关编制文件，抽查基层单位。</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1A177F">
            <w:pPr>
              <w:widowControl/>
              <w:spacing w:line="380" w:lineRule="exact"/>
              <w:jc w:val="center"/>
              <w:rPr>
                <w:color w:val="000000"/>
                <w:kern w:val="0"/>
                <w:sz w:val="21"/>
                <w:szCs w:val="21"/>
              </w:rPr>
            </w:pPr>
            <w:r>
              <w:rPr>
                <w:rFonts w:cs="仿宋_GB2312" w:hint="eastAsia"/>
                <w:color w:val="000000"/>
                <w:kern w:val="0"/>
                <w:sz w:val="21"/>
                <w:szCs w:val="21"/>
              </w:rPr>
              <w:t>应急中心</w:t>
            </w:r>
          </w:p>
        </w:tc>
      </w:tr>
      <w:tr w:rsidR="000112F8" w:rsidRPr="00840A46" w:rsidTr="001A177F">
        <w:tc>
          <w:tcPr>
            <w:tcW w:w="1396" w:type="dxa"/>
            <w:vMerge/>
            <w:tcBorders>
              <w:left w:val="single" w:sz="4" w:space="0" w:color="000000"/>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11</w:t>
            </w:r>
            <w:r w:rsidRPr="001A177F">
              <w:rPr>
                <w:rFonts w:cs="仿宋_GB2312" w:hint="eastAsia"/>
                <w:color w:val="000000"/>
                <w:kern w:val="0"/>
                <w:sz w:val="21"/>
                <w:szCs w:val="21"/>
              </w:rPr>
              <w:t>．是否制定实施矿山、危险化学品、油气输送管道等专业化应急救援队伍和基地建设规划，是否完善安全生产应急预案体系并实现政府和企业间预案的有效衔接。</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0112F8">
            <w:pPr>
              <w:widowControl/>
              <w:spacing w:line="280" w:lineRule="exact"/>
              <w:ind w:leftChars="-30" w:left="31680" w:rightChars="-30" w:right="31680"/>
              <w:jc w:val="left"/>
              <w:rPr>
                <w:color w:val="000000"/>
                <w:kern w:val="0"/>
                <w:sz w:val="21"/>
                <w:szCs w:val="21"/>
              </w:rPr>
            </w:pPr>
            <w:r w:rsidRPr="001A177F">
              <w:rPr>
                <w:rFonts w:cs="仿宋_GB2312" w:hint="eastAsia"/>
                <w:color w:val="000000"/>
                <w:kern w:val="0"/>
                <w:sz w:val="21"/>
                <w:szCs w:val="21"/>
              </w:rPr>
              <w:t>查阅相关规划、预案文件、会议纪要和演练记录等。</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0112F8">
            <w:pPr>
              <w:widowControl/>
              <w:spacing w:line="380" w:lineRule="exact"/>
              <w:ind w:leftChars="-30" w:left="31680" w:rightChars="-30" w:right="31680"/>
              <w:jc w:val="center"/>
              <w:rPr>
                <w:color w:val="000000"/>
                <w:kern w:val="0"/>
                <w:sz w:val="21"/>
                <w:szCs w:val="21"/>
              </w:rPr>
            </w:pPr>
            <w:r>
              <w:rPr>
                <w:rFonts w:cs="仿宋_GB2312" w:hint="eastAsia"/>
                <w:color w:val="000000"/>
                <w:kern w:val="0"/>
                <w:sz w:val="21"/>
                <w:szCs w:val="21"/>
              </w:rPr>
              <w:t>应急中心</w:t>
            </w:r>
          </w:p>
        </w:tc>
      </w:tr>
      <w:tr w:rsidR="000112F8" w:rsidRPr="00840A46" w:rsidTr="001A177F">
        <w:tc>
          <w:tcPr>
            <w:tcW w:w="1396" w:type="dxa"/>
            <w:vMerge/>
            <w:tcBorders>
              <w:left w:val="single" w:sz="4" w:space="0" w:color="000000"/>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12</w:t>
            </w:r>
            <w:r w:rsidRPr="001A177F">
              <w:rPr>
                <w:rFonts w:cs="仿宋_GB2312" w:hint="eastAsia"/>
                <w:color w:val="000000"/>
                <w:kern w:val="0"/>
                <w:sz w:val="21"/>
                <w:szCs w:val="21"/>
              </w:rPr>
              <w:t>．是否健全完善安全宣传教育制度和工作格局，在省、市、县三级媒体上设立安全生产宣传栏目，是否积极推进安全生产宣传教育进企业、进学校、进机关、进社区、进农村、进家庭、进公共场所。</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0112F8">
            <w:pPr>
              <w:widowControl/>
              <w:spacing w:line="280" w:lineRule="exact"/>
              <w:ind w:rightChars="-30" w:right="31680"/>
              <w:jc w:val="left"/>
              <w:rPr>
                <w:color w:val="000000"/>
                <w:kern w:val="0"/>
                <w:sz w:val="21"/>
                <w:szCs w:val="21"/>
              </w:rPr>
            </w:pPr>
            <w:r w:rsidRPr="001A177F">
              <w:rPr>
                <w:rFonts w:cs="仿宋_GB2312" w:hint="eastAsia"/>
                <w:color w:val="000000"/>
                <w:kern w:val="0"/>
                <w:sz w:val="21"/>
                <w:szCs w:val="21"/>
              </w:rPr>
              <w:t>查阅有关文件、活动资料，抽查近期栏目宣传情况。</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Default="000112F8" w:rsidP="000112F8">
            <w:pPr>
              <w:widowControl/>
              <w:spacing w:line="380" w:lineRule="exact"/>
              <w:ind w:rightChars="-30" w:right="31680"/>
              <w:jc w:val="center"/>
              <w:rPr>
                <w:color w:val="000000"/>
                <w:kern w:val="0"/>
                <w:sz w:val="21"/>
                <w:szCs w:val="21"/>
              </w:rPr>
            </w:pPr>
            <w:r>
              <w:rPr>
                <w:rFonts w:cs="仿宋_GB2312" w:hint="eastAsia"/>
                <w:color w:val="000000"/>
                <w:kern w:val="0"/>
                <w:sz w:val="21"/>
                <w:szCs w:val="21"/>
              </w:rPr>
              <w:t>办公室</w:t>
            </w:r>
          </w:p>
          <w:p w:rsidR="000112F8" w:rsidRPr="001A177F" w:rsidRDefault="000112F8" w:rsidP="000112F8">
            <w:pPr>
              <w:widowControl/>
              <w:spacing w:line="380" w:lineRule="exact"/>
              <w:ind w:rightChars="-30" w:right="31680"/>
              <w:jc w:val="center"/>
              <w:rPr>
                <w:color w:val="000000"/>
                <w:kern w:val="0"/>
                <w:sz w:val="21"/>
                <w:szCs w:val="21"/>
              </w:rPr>
            </w:pPr>
            <w:r>
              <w:rPr>
                <w:rFonts w:cs="仿宋_GB2312" w:hint="eastAsia"/>
                <w:color w:val="000000"/>
                <w:kern w:val="0"/>
                <w:sz w:val="21"/>
                <w:szCs w:val="21"/>
              </w:rPr>
              <w:t>综合科</w:t>
            </w:r>
          </w:p>
        </w:tc>
      </w:tr>
      <w:tr w:rsidR="000112F8" w:rsidRPr="00840A46" w:rsidTr="001A177F">
        <w:tc>
          <w:tcPr>
            <w:tcW w:w="1396" w:type="dxa"/>
            <w:vMerge/>
            <w:tcBorders>
              <w:left w:val="single" w:sz="4" w:space="0" w:color="000000"/>
              <w:bottom w:val="single" w:sz="4" w:space="0" w:color="auto"/>
              <w:right w:val="single" w:sz="4" w:space="0" w:color="000000"/>
            </w:tcBorders>
          </w:tcPr>
          <w:p w:rsidR="000112F8" w:rsidRPr="001A177F" w:rsidRDefault="000112F8" w:rsidP="001A177F">
            <w:pPr>
              <w:spacing w:line="380" w:lineRule="exact"/>
              <w:jc w:val="left"/>
              <w:rPr>
                <w:color w:val="000000"/>
                <w:kern w:val="0"/>
                <w:sz w:val="21"/>
                <w:szCs w:val="21"/>
              </w:rPr>
            </w:pPr>
          </w:p>
        </w:tc>
        <w:tc>
          <w:tcPr>
            <w:tcW w:w="4832"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4F6719">
            <w:pPr>
              <w:spacing w:line="280" w:lineRule="exact"/>
              <w:jc w:val="left"/>
              <w:rPr>
                <w:color w:val="000000"/>
                <w:kern w:val="0"/>
                <w:sz w:val="21"/>
                <w:szCs w:val="21"/>
              </w:rPr>
            </w:pPr>
            <w:r w:rsidRPr="001A177F">
              <w:rPr>
                <w:color w:val="000000"/>
                <w:kern w:val="0"/>
                <w:sz w:val="21"/>
                <w:szCs w:val="21"/>
              </w:rPr>
              <w:t>13</w:t>
            </w:r>
            <w:r w:rsidRPr="001A177F">
              <w:rPr>
                <w:rFonts w:cs="仿宋_GB2312" w:hint="eastAsia"/>
                <w:color w:val="000000"/>
                <w:kern w:val="0"/>
                <w:sz w:val="21"/>
                <w:szCs w:val="21"/>
              </w:rPr>
              <w:t>．是否健全完善安全培训工作体系，建立安全培训机构、考试制度，是否开展了安全培训专项检查。</w:t>
            </w:r>
          </w:p>
        </w:tc>
        <w:tc>
          <w:tcPr>
            <w:tcW w:w="270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0112F8">
            <w:pPr>
              <w:widowControl/>
              <w:spacing w:line="280" w:lineRule="exact"/>
              <w:ind w:leftChars="-30" w:left="31680" w:rightChars="-30" w:right="31680"/>
              <w:jc w:val="left"/>
              <w:rPr>
                <w:color w:val="000000"/>
                <w:kern w:val="0"/>
                <w:sz w:val="21"/>
                <w:szCs w:val="21"/>
              </w:rPr>
            </w:pPr>
            <w:r w:rsidRPr="001A177F">
              <w:rPr>
                <w:rFonts w:cs="仿宋_GB2312" w:hint="eastAsia"/>
                <w:color w:val="000000"/>
                <w:kern w:val="0"/>
                <w:sz w:val="21"/>
                <w:szCs w:val="21"/>
              </w:rPr>
              <w:t>查阅相关培训制度和培训、检查记录。</w:t>
            </w:r>
          </w:p>
        </w:tc>
        <w:tc>
          <w:tcPr>
            <w:tcW w:w="1260" w:type="dxa"/>
            <w:tcBorders>
              <w:top w:val="single" w:sz="4" w:space="0" w:color="auto"/>
              <w:left w:val="single" w:sz="4" w:space="0" w:color="auto"/>
              <w:bottom w:val="single" w:sz="4" w:space="0" w:color="auto"/>
              <w:right w:val="single" w:sz="4" w:space="0" w:color="000000"/>
            </w:tcBorders>
            <w:vAlign w:val="center"/>
          </w:tcPr>
          <w:p w:rsidR="000112F8" w:rsidRPr="001A177F" w:rsidRDefault="000112F8" w:rsidP="000112F8">
            <w:pPr>
              <w:widowControl/>
              <w:spacing w:line="380" w:lineRule="exact"/>
              <w:ind w:leftChars="-30" w:left="31680" w:rightChars="-30" w:right="31680"/>
              <w:rPr>
                <w:color w:val="000000"/>
                <w:kern w:val="0"/>
                <w:sz w:val="21"/>
                <w:szCs w:val="21"/>
              </w:rPr>
            </w:pPr>
          </w:p>
        </w:tc>
      </w:tr>
    </w:tbl>
    <w:p w:rsidR="000112F8" w:rsidRPr="00840A46" w:rsidRDefault="000112F8" w:rsidP="006143E2">
      <w:pPr>
        <w:spacing w:line="560" w:lineRule="exact"/>
        <w:rPr>
          <w:color w:val="000000"/>
          <w:sz w:val="32"/>
          <w:szCs w:val="32"/>
        </w:rPr>
      </w:pPr>
    </w:p>
    <w:p w:rsidR="000112F8" w:rsidRPr="006143E2" w:rsidRDefault="000112F8"/>
    <w:sectPr w:rsidR="000112F8" w:rsidRPr="006143E2" w:rsidSect="00047E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2F8" w:rsidRDefault="000112F8" w:rsidP="006143E2">
      <w:r>
        <w:separator/>
      </w:r>
    </w:p>
  </w:endnote>
  <w:endnote w:type="continuationSeparator" w:id="1">
    <w:p w:rsidR="000112F8" w:rsidRDefault="000112F8" w:rsidP="00614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华文中宋">
    <w:altName w:val="Dotum"/>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简体">
    <w:altName w:val="微软雅黑"/>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2F8" w:rsidRDefault="000112F8" w:rsidP="006143E2">
      <w:r>
        <w:separator/>
      </w:r>
    </w:p>
  </w:footnote>
  <w:footnote w:type="continuationSeparator" w:id="1">
    <w:p w:rsidR="000112F8" w:rsidRDefault="000112F8" w:rsidP="006143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3E2"/>
    <w:rsid w:val="0000391D"/>
    <w:rsid w:val="000112F8"/>
    <w:rsid w:val="00047E04"/>
    <w:rsid w:val="00094688"/>
    <w:rsid w:val="001853AD"/>
    <w:rsid w:val="001A177F"/>
    <w:rsid w:val="00245CDD"/>
    <w:rsid w:val="00445722"/>
    <w:rsid w:val="004F6719"/>
    <w:rsid w:val="0051104B"/>
    <w:rsid w:val="00522F38"/>
    <w:rsid w:val="00596832"/>
    <w:rsid w:val="005972A0"/>
    <w:rsid w:val="006143E2"/>
    <w:rsid w:val="00665980"/>
    <w:rsid w:val="006A5BA2"/>
    <w:rsid w:val="00785DD7"/>
    <w:rsid w:val="007C7121"/>
    <w:rsid w:val="00806BB6"/>
    <w:rsid w:val="00840A46"/>
    <w:rsid w:val="00854944"/>
    <w:rsid w:val="008B5309"/>
    <w:rsid w:val="009270BC"/>
    <w:rsid w:val="009F5AC7"/>
    <w:rsid w:val="00A925AC"/>
    <w:rsid w:val="00AF5444"/>
    <w:rsid w:val="00B15C37"/>
    <w:rsid w:val="00C1508C"/>
    <w:rsid w:val="00C21536"/>
    <w:rsid w:val="00C54EF1"/>
    <w:rsid w:val="00DC6CAE"/>
    <w:rsid w:val="00DF7124"/>
    <w:rsid w:val="00EE216E"/>
    <w:rsid w:val="00EF0C45"/>
    <w:rsid w:val="00F262C9"/>
    <w:rsid w:val="00F453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E2"/>
    <w:pPr>
      <w:widowControl w:val="0"/>
      <w:jc w:val="both"/>
    </w:pPr>
    <w:rPr>
      <w:rFonts w:ascii="Times New Roman" w:eastAsia="仿宋_GB2312" w:hAnsi="Times New Roman"/>
      <w:sz w:val="36"/>
      <w:szCs w:val="36"/>
    </w:rPr>
  </w:style>
  <w:style w:type="paragraph" w:styleId="Heading2">
    <w:name w:val="heading 2"/>
    <w:basedOn w:val="Normal"/>
    <w:next w:val="Normal"/>
    <w:link w:val="Heading2Char"/>
    <w:uiPriority w:val="99"/>
    <w:qFormat/>
    <w:rsid w:val="006143E2"/>
    <w:pPr>
      <w:keepNext/>
      <w:keepLines/>
      <w:spacing w:line="560" w:lineRule="exact"/>
      <w:jc w:val="center"/>
      <w:outlineLvl w:val="1"/>
    </w:pPr>
    <w:rPr>
      <w:rFonts w:ascii="Cambria" w:eastAsia="华文中宋" w:hAnsi="Cambria" w:cs="Cambria"/>
      <w:b/>
      <w:bCs/>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143E2"/>
    <w:rPr>
      <w:rFonts w:ascii="Cambria" w:eastAsia="华文中宋" w:hAnsi="Cambria" w:cs="Cambria"/>
      <w:b/>
      <w:bCs/>
      <w:sz w:val="32"/>
      <w:szCs w:val="32"/>
    </w:rPr>
  </w:style>
  <w:style w:type="paragraph" w:styleId="Header">
    <w:name w:val="header"/>
    <w:basedOn w:val="Normal"/>
    <w:link w:val="HeaderChar"/>
    <w:uiPriority w:val="99"/>
    <w:semiHidden/>
    <w:rsid w:val="006143E2"/>
    <w:pPr>
      <w:pBdr>
        <w:bottom w:val="single" w:sz="6" w:space="1" w:color="auto"/>
      </w:pBdr>
      <w:tabs>
        <w:tab w:val="center" w:pos="4153"/>
        <w:tab w:val="right" w:pos="8306"/>
      </w:tabs>
      <w:snapToGrid w:val="0"/>
      <w:jc w:val="center"/>
    </w:pPr>
    <w:rPr>
      <w:rFonts w:ascii="Calibri" w:eastAsia="宋体" w:hAnsi="Calibri" w:cs="Calibri"/>
      <w:sz w:val="18"/>
      <w:szCs w:val="18"/>
    </w:rPr>
  </w:style>
  <w:style w:type="character" w:customStyle="1" w:styleId="HeaderChar">
    <w:name w:val="Header Char"/>
    <w:basedOn w:val="DefaultParagraphFont"/>
    <w:link w:val="Header"/>
    <w:uiPriority w:val="99"/>
    <w:semiHidden/>
    <w:locked/>
    <w:rsid w:val="006143E2"/>
    <w:rPr>
      <w:sz w:val="18"/>
      <w:szCs w:val="18"/>
    </w:rPr>
  </w:style>
  <w:style w:type="paragraph" w:styleId="Footer">
    <w:name w:val="footer"/>
    <w:basedOn w:val="Normal"/>
    <w:link w:val="FooterChar"/>
    <w:uiPriority w:val="99"/>
    <w:semiHidden/>
    <w:rsid w:val="006143E2"/>
    <w:pPr>
      <w:tabs>
        <w:tab w:val="center" w:pos="4153"/>
        <w:tab w:val="right" w:pos="8306"/>
      </w:tabs>
      <w:snapToGrid w:val="0"/>
      <w:jc w:val="left"/>
    </w:pPr>
    <w:rPr>
      <w:rFonts w:ascii="Calibri" w:eastAsia="宋体" w:hAnsi="Calibri" w:cs="Calibri"/>
      <w:sz w:val="18"/>
      <w:szCs w:val="18"/>
    </w:rPr>
  </w:style>
  <w:style w:type="character" w:customStyle="1" w:styleId="FooterChar">
    <w:name w:val="Footer Char"/>
    <w:basedOn w:val="DefaultParagraphFont"/>
    <w:link w:val="Footer"/>
    <w:uiPriority w:val="99"/>
    <w:semiHidden/>
    <w:locked/>
    <w:rsid w:val="006143E2"/>
    <w:rPr>
      <w:sz w:val="18"/>
      <w:szCs w:val="18"/>
    </w:rPr>
  </w:style>
  <w:style w:type="paragraph" w:styleId="BalloonText">
    <w:name w:val="Balloon Text"/>
    <w:basedOn w:val="Normal"/>
    <w:link w:val="BalloonTextChar"/>
    <w:uiPriority w:val="99"/>
    <w:semiHidden/>
    <w:rsid w:val="00A925AC"/>
    <w:rPr>
      <w:sz w:val="18"/>
      <w:szCs w:val="18"/>
    </w:rPr>
  </w:style>
  <w:style w:type="character" w:customStyle="1" w:styleId="BalloonTextChar">
    <w:name w:val="Balloon Text Char"/>
    <w:basedOn w:val="DefaultParagraphFont"/>
    <w:link w:val="BalloonText"/>
    <w:uiPriority w:val="99"/>
    <w:semiHidden/>
    <w:locked/>
    <w:rsid w:val="00A925AC"/>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03133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365</TotalTime>
  <Pages>3</Pages>
  <Words>513</Words>
  <Characters>2930</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詐๊䪈㌬䁨㌬謐๊ݜ৳࠘ऱନऱୠऱ䪈㌬఼৳詈๊览๊䆌ॣ䪈㌬覸๊</dc:creator>
  <cp:keywords/>
  <dc:description/>
  <cp:lastModifiedBy>Lenovo</cp:lastModifiedBy>
  <cp:revision>11</cp:revision>
  <cp:lastPrinted>2016-10-11T02:45:00Z</cp:lastPrinted>
  <dcterms:created xsi:type="dcterms:W3CDTF">2016-10-01T08:39:00Z</dcterms:created>
  <dcterms:modified xsi:type="dcterms:W3CDTF">2016-10-12T00:18:00Z</dcterms:modified>
</cp:coreProperties>
</file>