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35" w:rsidRPr="00C807FF" w:rsidRDefault="00C807FF" w:rsidP="00C807FF">
      <w:pPr>
        <w:spacing w:after="0" w:line="276" w:lineRule="auto"/>
        <w:rPr>
          <w:rFonts w:ascii="黑体" w:eastAsia="黑体" w:hAnsi="黑体"/>
          <w:sz w:val="24"/>
          <w:szCs w:val="24"/>
        </w:rPr>
      </w:pPr>
      <w:r w:rsidRPr="00C807FF">
        <w:rPr>
          <w:rFonts w:ascii="黑体" w:eastAsia="黑体" w:hAnsi="黑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-31750</wp:posOffset>
            </wp:positionV>
            <wp:extent cx="2469515" cy="2863850"/>
            <wp:effectExtent l="19050" t="0" r="698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35" w:rsidRPr="00C807FF">
        <w:rPr>
          <w:rFonts w:ascii="黑体" w:eastAsia="黑体" w:hAnsi="黑体"/>
          <w:sz w:val="24"/>
          <w:szCs w:val="24"/>
        </w:rPr>
        <w:t>1</w:t>
      </w:r>
      <w:r w:rsidR="00F71335" w:rsidRPr="00C807FF">
        <w:rPr>
          <w:rFonts w:ascii="黑体" w:eastAsia="黑体" w:hAnsi="黑体" w:hint="eastAsia"/>
          <w:sz w:val="24"/>
          <w:szCs w:val="24"/>
        </w:rPr>
        <w:t>、</w:t>
      </w:r>
      <w:r w:rsidR="00903DB0" w:rsidRPr="00C807FF">
        <w:rPr>
          <w:rFonts w:ascii="黑体" w:eastAsia="黑体" w:hAnsi="黑体"/>
          <w:sz w:val="24"/>
          <w:szCs w:val="24"/>
        </w:rPr>
        <w:t>目的和范围</w:t>
      </w:r>
    </w:p>
    <w:p w:rsidR="00F71335" w:rsidRPr="00C807FF" w:rsidRDefault="00F71335" w:rsidP="00C807FF">
      <w:pPr>
        <w:spacing w:after="0" w:line="276" w:lineRule="auto"/>
        <w:rPr>
          <w:sz w:val="24"/>
          <w:szCs w:val="24"/>
        </w:rPr>
      </w:pPr>
      <w:r w:rsidRPr="00C807FF">
        <w:rPr>
          <w:rFonts w:hint="eastAsia"/>
          <w:sz w:val="24"/>
          <w:szCs w:val="24"/>
        </w:rPr>
        <w:t xml:space="preserve">    </w:t>
      </w:r>
      <w:r w:rsidR="002A3743" w:rsidRPr="00C807FF">
        <w:rPr>
          <w:sz w:val="24"/>
          <w:szCs w:val="24"/>
        </w:rPr>
        <w:t xml:space="preserve"> </w:t>
      </w:r>
      <w:r w:rsidRPr="00C807FF">
        <w:rPr>
          <w:rFonts w:hint="eastAsia"/>
          <w:sz w:val="24"/>
          <w:szCs w:val="24"/>
        </w:rPr>
        <w:t xml:space="preserve">   </w:t>
      </w:r>
      <w:r w:rsidR="00903DB0" w:rsidRPr="00C807FF">
        <w:rPr>
          <w:rFonts w:hint="eastAsia"/>
          <w:sz w:val="24"/>
          <w:szCs w:val="24"/>
        </w:rPr>
        <w:t>本操作规程规定了便携式洗眼器的安装要求、操作步骤和注意事项</w:t>
      </w:r>
      <w:r w:rsidR="002A3743" w:rsidRPr="00C807FF">
        <w:rPr>
          <w:sz w:val="24"/>
          <w:szCs w:val="24"/>
        </w:rPr>
        <w:t>。</w:t>
      </w:r>
    </w:p>
    <w:p w:rsidR="002A3743" w:rsidRPr="00C807FF" w:rsidRDefault="002A3743" w:rsidP="00C807FF">
      <w:pPr>
        <w:spacing w:after="0" w:line="276" w:lineRule="auto"/>
        <w:rPr>
          <w:sz w:val="24"/>
          <w:szCs w:val="24"/>
        </w:rPr>
      </w:pPr>
      <w:r w:rsidRPr="00C807FF">
        <w:rPr>
          <w:sz w:val="24"/>
          <w:szCs w:val="24"/>
        </w:rPr>
        <w:t xml:space="preserve">        </w:t>
      </w:r>
      <w:r w:rsidRPr="00C807FF">
        <w:rPr>
          <w:rFonts w:hint="eastAsia"/>
          <w:sz w:val="24"/>
          <w:szCs w:val="24"/>
        </w:rPr>
        <w:t>本</w:t>
      </w:r>
      <w:r w:rsidRPr="00C807FF">
        <w:rPr>
          <w:sz w:val="24"/>
          <w:szCs w:val="24"/>
        </w:rPr>
        <w:t>规程适用于</w:t>
      </w:r>
      <w:r w:rsidR="00903DB0" w:rsidRPr="00C807FF">
        <w:rPr>
          <w:sz w:val="24"/>
          <w:szCs w:val="24"/>
        </w:rPr>
        <w:t>公司生产作业现场的便携式洗眼器</w:t>
      </w:r>
      <w:r w:rsidRPr="00C807FF">
        <w:rPr>
          <w:sz w:val="24"/>
          <w:szCs w:val="24"/>
        </w:rPr>
        <w:t>。</w:t>
      </w:r>
      <w:r w:rsidRPr="00C807FF">
        <w:rPr>
          <w:sz w:val="24"/>
          <w:szCs w:val="24"/>
        </w:rPr>
        <w:t xml:space="preserve">  </w:t>
      </w:r>
    </w:p>
    <w:p w:rsidR="00F71335" w:rsidRPr="00C807FF" w:rsidRDefault="002A3743" w:rsidP="00C807FF">
      <w:pPr>
        <w:spacing w:after="0" w:line="276" w:lineRule="auto"/>
        <w:rPr>
          <w:rFonts w:ascii="黑体" w:eastAsia="黑体" w:hAnsi="黑体"/>
          <w:sz w:val="24"/>
          <w:szCs w:val="24"/>
        </w:rPr>
      </w:pPr>
      <w:r w:rsidRPr="00C807FF">
        <w:rPr>
          <w:rFonts w:ascii="黑体" w:eastAsia="黑体" w:hAnsi="黑体"/>
          <w:sz w:val="24"/>
          <w:szCs w:val="24"/>
        </w:rPr>
        <w:t>2</w:t>
      </w:r>
      <w:r w:rsidRPr="00C807FF">
        <w:rPr>
          <w:rFonts w:ascii="黑体" w:eastAsia="黑体" w:hAnsi="黑体" w:hint="eastAsia"/>
          <w:sz w:val="24"/>
          <w:szCs w:val="24"/>
        </w:rPr>
        <w:t>、</w:t>
      </w:r>
      <w:r w:rsidRPr="00C807FF">
        <w:rPr>
          <w:rFonts w:ascii="黑体" w:eastAsia="黑体" w:hAnsi="黑体"/>
          <w:sz w:val="24"/>
          <w:szCs w:val="24"/>
        </w:rPr>
        <w:t>职责</w:t>
      </w:r>
    </w:p>
    <w:p w:rsidR="002A3743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 w:rsidR="002A3743" w:rsidRPr="00C807FF">
        <w:rPr>
          <w:sz w:val="24"/>
          <w:szCs w:val="24"/>
        </w:rPr>
        <w:t>员工按照本规程使用</w:t>
      </w:r>
      <w:r w:rsidR="00C807FF" w:rsidRPr="00C807FF">
        <w:rPr>
          <w:sz w:val="24"/>
          <w:szCs w:val="24"/>
        </w:rPr>
        <w:t>洗眼器</w:t>
      </w:r>
      <w:r w:rsidR="002A3743" w:rsidRPr="00C807FF">
        <w:rPr>
          <w:sz w:val="24"/>
          <w:szCs w:val="24"/>
        </w:rPr>
        <w:t>，并进行</w:t>
      </w:r>
      <w:r w:rsidR="00FC2D7C" w:rsidRPr="00C807FF">
        <w:rPr>
          <w:sz w:val="24"/>
          <w:szCs w:val="24"/>
        </w:rPr>
        <w:t>定期检查、维护保养</w:t>
      </w:r>
      <w:r w:rsidR="00C807FF" w:rsidRPr="00C807FF">
        <w:rPr>
          <w:sz w:val="24"/>
          <w:szCs w:val="24"/>
        </w:rPr>
        <w:t>、</w:t>
      </w:r>
      <w:r w:rsidR="00FC2D7C" w:rsidRPr="00C807FF">
        <w:rPr>
          <w:sz w:val="24"/>
          <w:szCs w:val="24"/>
        </w:rPr>
        <w:t>换</w:t>
      </w:r>
      <w:r w:rsidR="00C807FF" w:rsidRPr="00C807FF">
        <w:rPr>
          <w:sz w:val="24"/>
          <w:szCs w:val="24"/>
        </w:rPr>
        <w:t>水</w:t>
      </w:r>
      <w:r w:rsidR="00FC2D7C" w:rsidRPr="00C807FF">
        <w:rPr>
          <w:sz w:val="24"/>
          <w:szCs w:val="24"/>
        </w:rPr>
        <w:t>补水、记录</w:t>
      </w:r>
      <w:r w:rsidR="002A3743" w:rsidRPr="00C807FF">
        <w:rPr>
          <w:sz w:val="24"/>
          <w:szCs w:val="24"/>
        </w:rPr>
        <w:t>。</w:t>
      </w:r>
    </w:p>
    <w:p w:rsidR="002A3743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 w:rsidR="002A3743" w:rsidRPr="00C807FF">
        <w:rPr>
          <w:sz w:val="24"/>
          <w:szCs w:val="24"/>
        </w:rPr>
        <w:t>班</w:t>
      </w:r>
      <w:r w:rsidR="002A3743" w:rsidRPr="00C807FF">
        <w:rPr>
          <w:rFonts w:hint="eastAsia"/>
          <w:sz w:val="24"/>
          <w:szCs w:val="24"/>
        </w:rPr>
        <w:t>长</w:t>
      </w:r>
      <w:r w:rsidR="002A3743" w:rsidRPr="00C807FF">
        <w:rPr>
          <w:sz w:val="24"/>
          <w:szCs w:val="24"/>
        </w:rPr>
        <w:t>负责</w:t>
      </w:r>
      <w:r w:rsidR="002A3743" w:rsidRPr="00C807FF">
        <w:rPr>
          <w:rFonts w:hint="eastAsia"/>
          <w:sz w:val="24"/>
          <w:szCs w:val="24"/>
        </w:rPr>
        <w:t>本</w:t>
      </w:r>
      <w:r w:rsidR="002A3743" w:rsidRPr="00C807FF">
        <w:rPr>
          <w:sz w:val="24"/>
          <w:szCs w:val="24"/>
        </w:rPr>
        <w:t>班</w:t>
      </w:r>
      <w:r>
        <w:rPr>
          <w:sz w:val="24"/>
          <w:szCs w:val="24"/>
        </w:rPr>
        <w:t>组</w:t>
      </w:r>
      <w:r w:rsidR="00C807FF" w:rsidRPr="00C807FF">
        <w:rPr>
          <w:sz w:val="24"/>
          <w:szCs w:val="24"/>
        </w:rPr>
        <w:t>洗眼器</w:t>
      </w:r>
      <w:r w:rsidR="002A3743" w:rsidRPr="00C807FF">
        <w:rPr>
          <w:rFonts w:hint="eastAsia"/>
          <w:sz w:val="24"/>
          <w:szCs w:val="24"/>
        </w:rPr>
        <w:t>的</w:t>
      </w:r>
      <w:r w:rsidR="002A3743" w:rsidRPr="00C807FF">
        <w:rPr>
          <w:sz w:val="24"/>
          <w:szCs w:val="24"/>
        </w:rPr>
        <w:t>综合管理。</w:t>
      </w:r>
    </w:p>
    <w:p w:rsidR="002A3743" w:rsidRPr="00C807FF" w:rsidRDefault="002A3743" w:rsidP="00C807FF">
      <w:pPr>
        <w:spacing w:after="0" w:line="276" w:lineRule="auto"/>
        <w:rPr>
          <w:rFonts w:ascii="黑体" w:eastAsia="黑体" w:hAnsi="黑体"/>
          <w:sz w:val="24"/>
          <w:szCs w:val="24"/>
        </w:rPr>
      </w:pPr>
      <w:r w:rsidRPr="00C807FF">
        <w:rPr>
          <w:rFonts w:ascii="黑体" w:eastAsia="黑体" w:hAnsi="黑体"/>
          <w:sz w:val="24"/>
          <w:szCs w:val="24"/>
        </w:rPr>
        <w:t>3</w:t>
      </w:r>
      <w:r w:rsidRPr="00C807FF">
        <w:rPr>
          <w:rFonts w:ascii="黑体" w:eastAsia="黑体" w:hAnsi="黑体" w:hint="eastAsia"/>
          <w:sz w:val="24"/>
          <w:szCs w:val="24"/>
        </w:rPr>
        <w:t>、</w:t>
      </w:r>
      <w:r w:rsidRPr="00C807FF">
        <w:rPr>
          <w:rFonts w:ascii="黑体" w:eastAsia="黑体" w:hAnsi="黑体"/>
          <w:sz w:val="24"/>
          <w:szCs w:val="24"/>
        </w:rPr>
        <w:t>操作程序</w:t>
      </w:r>
    </w:p>
    <w:p w:rsidR="002A3743" w:rsidRPr="00C807FF" w:rsidRDefault="002A3743" w:rsidP="00C807FF">
      <w:pPr>
        <w:spacing w:after="0" w:line="276" w:lineRule="auto"/>
        <w:rPr>
          <w:b/>
          <w:sz w:val="24"/>
          <w:szCs w:val="24"/>
        </w:rPr>
      </w:pPr>
      <w:r w:rsidRPr="00C807FF">
        <w:rPr>
          <w:rFonts w:hint="eastAsia"/>
          <w:b/>
          <w:sz w:val="24"/>
          <w:szCs w:val="24"/>
        </w:rPr>
        <w:t xml:space="preserve">3.1    </w:t>
      </w:r>
      <w:r w:rsidR="00FC2D7C" w:rsidRPr="00C807FF">
        <w:rPr>
          <w:rFonts w:hint="eastAsia"/>
          <w:b/>
          <w:sz w:val="24"/>
          <w:szCs w:val="24"/>
        </w:rPr>
        <w:t>安装要求</w:t>
      </w:r>
    </w:p>
    <w:p w:rsidR="002A3743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3.1.1</w:t>
      </w:r>
      <w:r w:rsidR="00FC2D7C" w:rsidRPr="00C807FF">
        <w:rPr>
          <w:rFonts w:hint="eastAsia"/>
          <w:sz w:val="24"/>
          <w:szCs w:val="24"/>
        </w:rPr>
        <w:t>洗眼器应放置在危险源头的附近，最好在</w:t>
      </w:r>
      <w:r w:rsidR="00FC2D7C" w:rsidRPr="00C807FF">
        <w:rPr>
          <w:rFonts w:hint="eastAsia"/>
          <w:sz w:val="24"/>
          <w:szCs w:val="24"/>
        </w:rPr>
        <w:t>10</w:t>
      </w:r>
      <w:r w:rsidR="00044A1D">
        <w:rPr>
          <w:rFonts w:hint="eastAsia"/>
          <w:sz w:val="24"/>
          <w:szCs w:val="24"/>
        </w:rPr>
        <w:t>秒内能够快速到达</w:t>
      </w:r>
      <w:r w:rsidR="00FC2D7C" w:rsidRPr="00C807FF">
        <w:rPr>
          <w:rFonts w:hint="eastAsia"/>
          <w:sz w:val="24"/>
          <w:szCs w:val="24"/>
        </w:rPr>
        <w:t>洗眼器的区域范围，同时尽量安装在同一水平基准面上，最好能够直线到达，避免越层救护</w:t>
      </w:r>
      <w:r w:rsidR="00A6325E" w:rsidRPr="00C807FF">
        <w:rPr>
          <w:sz w:val="24"/>
          <w:szCs w:val="24"/>
        </w:rPr>
        <w:t>。</w:t>
      </w:r>
    </w:p>
    <w:p w:rsidR="00FC2D7C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3.1.2</w:t>
      </w:r>
      <w:r w:rsidR="00FC2D7C" w:rsidRPr="00C807FF">
        <w:rPr>
          <w:rFonts w:hint="eastAsia"/>
          <w:sz w:val="24"/>
          <w:szCs w:val="24"/>
        </w:rPr>
        <w:t>在安装洗眼器的周围，需要有醒目的标志，标志最好用中英文双语和图示表达清楚，非常形象的告诉生产现场的作业者，明确洗眼器的位置和洗眼器的用途。</w:t>
      </w:r>
    </w:p>
    <w:p w:rsidR="00A6325E" w:rsidRPr="00C807FF" w:rsidRDefault="00A6325E" w:rsidP="00C807FF">
      <w:pPr>
        <w:spacing w:after="0" w:line="276" w:lineRule="auto"/>
        <w:rPr>
          <w:b/>
          <w:sz w:val="24"/>
          <w:szCs w:val="24"/>
        </w:rPr>
      </w:pPr>
      <w:r w:rsidRPr="00C807FF">
        <w:rPr>
          <w:rFonts w:hint="eastAsia"/>
          <w:b/>
          <w:sz w:val="24"/>
          <w:szCs w:val="24"/>
        </w:rPr>
        <w:t xml:space="preserve">3.2   </w:t>
      </w:r>
      <w:r w:rsidR="00FC2D7C" w:rsidRPr="00C807FF">
        <w:rPr>
          <w:rFonts w:hint="eastAsia"/>
          <w:b/>
          <w:sz w:val="24"/>
          <w:szCs w:val="24"/>
        </w:rPr>
        <w:t>操作步骤</w:t>
      </w:r>
    </w:p>
    <w:p w:rsidR="00DF4FE9" w:rsidRPr="00C807FF" w:rsidRDefault="000A2676" w:rsidP="00C807FF">
      <w:pPr>
        <w:spacing w:after="0"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3.2.1</w:t>
      </w:r>
      <w:r w:rsidR="00FC2D7C" w:rsidRPr="00C807FF">
        <w:rPr>
          <w:rFonts w:hint="eastAsia"/>
          <w:b/>
          <w:sz w:val="24"/>
          <w:szCs w:val="24"/>
        </w:rPr>
        <w:t>加水：</w:t>
      </w:r>
    </w:p>
    <w:p w:rsidR="00FC2D7C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3.2.1.1</w:t>
      </w:r>
      <w:r w:rsidR="00FC2D7C" w:rsidRPr="00C807FF">
        <w:rPr>
          <w:rFonts w:hint="eastAsia"/>
          <w:sz w:val="24"/>
          <w:szCs w:val="24"/>
        </w:rPr>
        <w:t>将手柄先向下按到底，再逆时针方向用力旋转，旋下充气筒后，在容器内加水至桶容积刻度</w:t>
      </w:r>
      <w:r w:rsidR="00FC2D7C" w:rsidRPr="00C807FF">
        <w:rPr>
          <w:rFonts w:hint="eastAsia"/>
          <w:sz w:val="24"/>
          <w:szCs w:val="24"/>
        </w:rPr>
        <w:t>MAX</w:t>
      </w:r>
      <w:r w:rsidR="00FC2D7C" w:rsidRPr="00C807FF">
        <w:rPr>
          <w:rFonts w:hint="eastAsia"/>
          <w:sz w:val="24"/>
          <w:szCs w:val="24"/>
        </w:rPr>
        <w:t>位置</w:t>
      </w:r>
      <w:r w:rsidR="00FC2D7C" w:rsidRPr="00C807FF">
        <w:rPr>
          <w:sz w:val="24"/>
          <w:szCs w:val="24"/>
        </w:rPr>
        <w:t>。加水</w:t>
      </w:r>
      <w:r w:rsidR="00C807FF">
        <w:rPr>
          <w:sz w:val="24"/>
          <w:szCs w:val="24"/>
        </w:rPr>
        <w:t>（禁止加自来水）</w:t>
      </w:r>
      <w:r w:rsidR="00FC2D7C" w:rsidRPr="00C807FF">
        <w:rPr>
          <w:sz w:val="24"/>
          <w:szCs w:val="24"/>
        </w:rPr>
        <w:t>完毕后，再顺时针旋转手柄将充气筒旋紧即可。</w:t>
      </w:r>
    </w:p>
    <w:p w:rsidR="00DF4FE9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3.2.1.2</w:t>
      </w:r>
      <w:r w:rsidR="00DF4FE9" w:rsidRPr="00C807FF">
        <w:rPr>
          <w:rFonts w:hint="eastAsia"/>
          <w:sz w:val="24"/>
          <w:szCs w:val="24"/>
        </w:rPr>
        <w:t>桶内的纯净水为每月定期更换两次，以保持水质洁净，换水前应将桶体清洗干净。</w:t>
      </w:r>
    </w:p>
    <w:p w:rsidR="00DF4FE9" w:rsidRPr="00C807FF" w:rsidRDefault="000A2676" w:rsidP="00C807FF">
      <w:pPr>
        <w:spacing w:after="0"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3.2.2</w:t>
      </w:r>
      <w:r w:rsidR="00FC2D7C" w:rsidRPr="00C807FF">
        <w:rPr>
          <w:rFonts w:hint="eastAsia"/>
          <w:b/>
          <w:sz w:val="24"/>
          <w:szCs w:val="24"/>
        </w:rPr>
        <w:t>加</w:t>
      </w:r>
      <w:r w:rsidR="00DF4FE9" w:rsidRPr="00C807FF">
        <w:rPr>
          <w:rFonts w:hint="eastAsia"/>
          <w:b/>
          <w:sz w:val="24"/>
          <w:szCs w:val="24"/>
        </w:rPr>
        <w:t>气</w:t>
      </w:r>
      <w:r w:rsidR="00FC2D7C" w:rsidRPr="00C807FF">
        <w:rPr>
          <w:rFonts w:hint="eastAsia"/>
          <w:b/>
          <w:sz w:val="24"/>
          <w:szCs w:val="24"/>
        </w:rPr>
        <w:t>：</w:t>
      </w:r>
    </w:p>
    <w:p w:rsidR="00FC2D7C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3.2.2.1</w:t>
      </w:r>
      <w:r w:rsidR="00DF4FE9" w:rsidRPr="00C807FF">
        <w:rPr>
          <w:rFonts w:hint="eastAsia"/>
          <w:sz w:val="24"/>
          <w:szCs w:val="24"/>
        </w:rPr>
        <w:t>重新安装好加气筒，在盛满水（</w:t>
      </w:r>
      <w:r w:rsidR="00DF4FE9" w:rsidRPr="00C807FF">
        <w:rPr>
          <w:rFonts w:hint="eastAsia"/>
          <w:sz w:val="24"/>
          <w:szCs w:val="24"/>
        </w:rPr>
        <w:t>MAX</w:t>
      </w:r>
      <w:r w:rsidR="00DF4FE9" w:rsidRPr="00C807FF">
        <w:rPr>
          <w:rFonts w:hint="eastAsia"/>
          <w:sz w:val="24"/>
          <w:szCs w:val="24"/>
        </w:rPr>
        <w:t>水位）的情况下，压动加气筒手柄</w:t>
      </w:r>
      <w:r w:rsidR="00DF4FE9" w:rsidRPr="00C807FF">
        <w:rPr>
          <w:rFonts w:hint="eastAsia"/>
          <w:sz w:val="24"/>
          <w:szCs w:val="24"/>
        </w:rPr>
        <w:t>20</w:t>
      </w:r>
      <w:r w:rsidR="00DF4FE9" w:rsidRPr="00C807FF">
        <w:rPr>
          <w:rFonts w:hint="eastAsia"/>
          <w:sz w:val="24"/>
          <w:szCs w:val="24"/>
        </w:rPr>
        <w:t>次左右</w:t>
      </w:r>
      <w:r w:rsidR="00FC2D7C" w:rsidRPr="00C807FF">
        <w:rPr>
          <w:rFonts w:hint="eastAsia"/>
          <w:sz w:val="24"/>
          <w:szCs w:val="24"/>
        </w:rPr>
        <w:t>。</w:t>
      </w:r>
    </w:p>
    <w:p w:rsidR="00DF4FE9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3.2.2.2</w:t>
      </w:r>
      <w:r w:rsidR="00DF4FE9" w:rsidRPr="00C807FF">
        <w:rPr>
          <w:rFonts w:hint="eastAsia"/>
          <w:sz w:val="24"/>
          <w:szCs w:val="24"/>
        </w:rPr>
        <w:t>定期检查气体充盈情况，如气压不足则需加压增气，让洗眼器处于随时可用的状态。</w:t>
      </w:r>
    </w:p>
    <w:p w:rsidR="00FC2D7C" w:rsidRPr="00C807FF" w:rsidRDefault="000A2676" w:rsidP="00C807FF">
      <w:pPr>
        <w:spacing w:after="0"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3.2.3</w:t>
      </w:r>
      <w:r w:rsidR="00DF4FE9" w:rsidRPr="00C807FF">
        <w:rPr>
          <w:rFonts w:hint="eastAsia"/>
          <w:b/>
          <w:sz w:val="24"/>
          <w:szCs w:val="24"/>
        </w:rPr>
        <w:t>应急</w:t>
      </w:r>
      <w:r w:rsidR="00FC2D7C" w:rsidRPr="00C807FF">
        <w:rPr>
          <w:rFonts w:hint="eastAsia"/>
          <w:b/>
          <w:sz w:val="24"/>
          <w:szCs w:val="24"/>
        </w:rPr>
        <w:t>冲洗：</w:t>
      </w:r>
    </w:p>
    <w:p w:rsidR="00DF4FE9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3.2.3.1</w:t>
      </w:r>
      <w:r w:rsidR="00DF4FE9" w:rsidRPr="00C807FF">
        <w:rPr>
          <w:rFonts w:hint="eastAsia"/>
          <w:sz w:val="24"/>
          <w:szCs w:val="24"/>
        </w:rPr>
        <w:t>化学品不慎溅入眼睛或面部，立即赶往洗眼器处，或由周边人员把洗眼器提至跟前。</w:t>
      </w:r>
    </w:p>
    <w:p w:rsidR="00DF4FE9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3.2.3.2</w:t>
      </w:r>
      <w:r w:rsidR="00DF4FE9" w:rsidRPr="00C807FF">
        <w:rPr>
          <w:rFonts w:hint="eastAsia"/>
          <w:sz w:val="24"/>
          <w:szCs w:val="24"/>
        </w:rPr>
        <w:t>眼睛用力睁开，将洗眼器喷头射孔对准眼部（喷头与眼睛保持</w:t>
      </w:r>
      <w:r w:rsidR="00DF4FE9" w:rsidRPr="00C807FF">
        <w:rPr>
          <w:rFonts w:hint="eastAsia"/>
          <w:sz w:val="24"/>
          <w:szCs w:val="24"/>
        </w:rPr>
        <w:t>12</w:t>
      </w:r>
      <w:r w:rsidR="00FF2AE8" w:rsidRPr="00C807FF">
        <w:rPr>
          <w:rFonts w:hint="eastAsia"/>
          <w:sz w:val="24"/>
          <w:szCs w:val="24"/>
        </w:rPr>
        <w:t>—</w:t>
      </w:r>
      <w:r w:rsidR="00DF4FE9" w:rsidRPr="00C807FF">
        <w:rPr>
          <w:rFonts w:hint="eastAsia"/>
          <w:sz w:val="24"/>
          <w:szCs w:val="24"/>
        </w:rPr>
        <w:t>15cm</w:t>
      </w:r>
      <w:r w:rsidR="00DF4FE9" w:rsidRPr="00C807FF">
        <w:rPr>
          <w:rFonts w:hint="eastAsia"/>
          <w:sz w:val="24"/>
          <w:szCs w:val="24"/>
        </w:rPr>
        <w:t>距离），按下手柄开关即可冲洗，冲洗时间为</w:t>
      </w:r>
      <w:r w:rsidR="00DF4FE9" w:rsidRPr="00C807FF">
        <w:rPr>
          <w:rFonts w:hint="eastAsia"/>
          <w:sz w:val="24"/>
          <w:szCs w:val="24"/>
        </w:rPr>
        <w:t>10-15</w:t>
      </w:r>
      <w:r w:rsidR="00DF4FE9" w:rsidRPr="00C807FF">
        <w:rPr>
          <w:rFonts w:hint="eastAsia"/>
          <w:sz w:val="24"/>
          <w:szCs w:val="24"/>
        </w:rPr>
        <w:t>分钟为宜。</w:t>
      </w:r>
    </w:p>
    <w:p w:rsidR="00DF4FE9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3.2.3.3</w:t>
      </w:r>
      <w:r w:rsidR="00DF4FE9" w:rsidRPr="00C807FF">
        <w:rPr>
          <w:rFonts w:hint="eastAsia"/>
          <w:sz w:val="24"/>
          <w:szCs w:val="24"/>
        </w:rPr>
        <w:t>冲洗完毕后，用干净的药棉轻轻擦干眼部残余水珠。</w:t>
      </w:r>
      <w:r w:rsidR="00FF2AE8" w:rsidRPr="00C807FF">
        <w:rPr>
          <w:rFonts w:hint="eastAsia"/>
          <w:sz w:val="24"/>
          <w:szCs w:val="24"/>
        </w:rPr>
        <w:t>较严重不适者</w:t>
      </w:r>
      <w:r w:rsidR="00C807FF">
        <w:rPr>
          <w:rFonts w:hint="eastAsia"/>
          <w:sz w:val="24"/>
          <w:szCs w:val="24"/>
        </w:rPr>
        <w:t>，立即就医</w:t>
      </w:r>
      <w:r w:rsidR="00FF2AE8" w:rsidRPr="00C807FF">
        <w:rPr>
          <w:rFonts w:hint="eastAsia"/>
          <w:sz w:val="24"/>
          <w:szCs w:val="24"/>
        </w:rPr>
        <w:t>。</w:t>
      </w:r>
    </w:p>
    <w:p w:rsidR="00FC2D7C" w:rsidRPr="00C807FF" w:rsidRDefault="000A2676" w:rsidP="00C807FF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3.2.3.4</w:t>
      </w:r>
      <w:r w:rsidR="00FF2AE8" w:rsidRPr="00C807FF">
        <w:rPr>
          <w:rFonts w:hint="eastAsia"/>
          <w:sz w:val="24"/>
          <w:szCs w:val="24"/>
        </w:rPr>
        <w:t>使用完洗眼器后应重新加压冲气，并放回指定位置</w:t>
      </w:r>
      <w:r w:rsidR="00BC119A">
        <w:rPr>
          <w:rFonts w:hint="eastAsia"/>
          <w:sz w:val="24"/>
          <w:szCs w:val="24"/>
        </w:rPr>
        <w:t>。</w:t>
      </w:r>
      <w:r w:rsidR="00FF2AE8" w:rsidRPr="00C807FF">
        <w:rPr>
          <w:rFonts w:hint="eastAsia"/>
          <w:sz w:val="24"/>
          <w:szCs w:val="24"/>
        </w:rPr>
        <w:t>非紧急情况，严禁</w:t>
      </w:r>
      <w:r w:rsidR="00C807FF">
        <w:rPr>
          <w:rFonts w:hint="eastAsia"/>
          <w:sz w:val="24"/>
          <w:szCs w:val="24"/>
        </w:rPr>
        <w:t>任何人</w:t>
      </w:r>
      <w:r w:rsidR="00FF2AE8" w:rsidRPr="00C807FF">
        <w:rPr>
          <w:rFonts w:hint="eastAsia"/>
          <w:sz w:val="24"/>
          <w:szCs w:val="24"/>
        </w:rPr>
        <w:t>擅自使用和挪动洗眼器位置。</w:t>
      </w:r>
    </w:p>
    <w:p w:rsidR="001D5205" w:rsidRPr="00C807FF" w:rsidRDefault="00FF2AE8" w:rsidP="00C807FF">
      <w:pPr>
        <w:spacing w:after="0" w:line="276" w:lineRule="auto"/>
        <w:rPr>
          <w:rFonts w:ascii="黑体" w:eastAsia="黑体" w:hAnsi="黑体"/>
          <w:b/>
          <w:sz w:val="24"/>
          <w:szCs w:val="24"/>
        </w:rPr>
      </w:pPr>
      <w:r w:rsidRPr="00C807FF">
        <w:rPr>
          <w:rFonts w:ascii="黑体" w:eastAsia="黑体" w:hAnsi="黑体"/>
          <w:b/>
          <w:sz w:val="24"/>
          <w:szCs w:val="24"/>
        </w:rPr>
        <w:t>4、</w:t>
      </w:r>
      <w:r w:rsidR="00A6325E" w:rsidRPr="00C807FF">
        <w:rPr>
          <w:rFonts w:ascii="黑体" w:eastAsia="黑体" w:hAnsi="黑体"/>
          <w:b/>
          <w:sz w:val="24"/>
          <w:szCs w:val="24"/>
        </w:rPr>
        <w:t xml:space="preserve"> 注意事项</w:t>
      </w:r>
    </w:p>
    <w:p w:rsidR="001D5205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4.1</w:t>
      </w:r>
      <w:r w:rsidR="001D5205" w:rsidRPr="00C807FF">
        <w:rPr>
          <w:rFonts w:hint="eastAsia"/>
          <w:sz w:val="24"/>
          <w:szCs w:val="24"/>
        </w:rPr>
        <w:t>便携式</w:t>
      </w:r>
      <w:r w:rsidR="001D5205" w:rsidRPr="00C807FF">
        <w:rPr>
          <w:sz w:val="24"/>
          <w:szCs w:val="24"/>
        </w:rPr>
        <w:t>洗眼器适用于没有固定水源的生产作业场所</w:t>
      </w:r>
      <w:r w:rsidR="00BC43B8" w:rsidRPr="00C807FF">
        <w:rPr>
          <w:rFonts w:hint="eastAsia"/>
          <w:sz w:val="24"/>
          <w:szCs w:val="24"/>
        </w:rPr>
        <w:t>。</w:t>
      </w:r>
      <w:r w:rsidR="004634C7" w:rsidRPr="00C807FF">
        <w:rPr>
          <w:rFonts w:hint="eastAsia"/>
          <w:sz w:val="24"/>
          <w:szCs w:val="24"/>
        </w:rPr>
        <w:t>不宜放置在窗台附近、门口附近，以免桶内的纯净水凝结成冰</w:t>
      </w:r>
      <w:r>
        <w:rPr>
          <w:rFonts w:hint="eastAsia"/>
          <w:sz w:val="24"/>
          <w:szCs w:val="24"/>
        </w:rPr>
        <w:t>。</w:t>
      </w:r>
    </w:p>
    <w:p w:rsidR="004634C7" w:rsidRPr="00C807FF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4.2</w:t>
      </w:r>
      <w:r w:rsidR="004634C7" w:rsidRPr="00C807FF">
        <w:rPr>
          <w:rFonts w:hint="eastAsia"/>
          <w:sz w:val="24"/>
          <w:szCs w:val="24"/>
        </w:rPr>
        <w:t>放置处的上方应贴醒目的洗眼安全标志进行指引。现场悬挂安全操作规程或使用说明书。</w:t>
      </w:r>
    </w:p>
    <w:p w:rsidR="004634C7" w:rsidRDefault="000A2676" w:rsidP="000A2676">
      <w:pPr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4.3</w:t>
      </w:r>
      <w:r w:rsidR="004634C7" w:rsidRPr="00C807FF">
        <w:rPr>
          <w:sz w:val="24"/>
          <w:szCs w:val="24"/>
        </w:rPr>
        <w:t>每周检查一次洗眼器（介质、筒体、喷管、喷头、按压开关等）。内部存放的纯净水液位是否在</w:t>
      </w:r>
      <w:r w:rsidR="004634C7" w:rsidRPr="00C807FF">
        <w:rPr>
          <w:rFonts w:hint="eastAsia"/>
          <w:sz w:val="24"/>
          <w:szCs w:val="24"/>
        </w:rPr>
        <w:t>MAX</w:t>
      </w:r>
      <w:r w:rsidR="004634C7" w:rsidRPr="00C807FF">
        <w:rPr>
          <w:rFonts w:hint="eastAsia"/>
          <w:sz w:val="24"/>
          <w:szCs w:val="24"/>
        </w:rPr>
        <w:t>位置，不足应补充纯净水。每月更换两次纯净水。蓄压要充足满足应急要求。</w:t>
      </w:r>
    </w:p>
    <w:p w:rsidR="000A2676" w:rsidRPr="00C807FF" w:rsidRDefault="000A2676" w:rsidP="00C807FF">
      <w:pPr>
        <w:spacing w:after="0" w:line="276" w:lineRule="auto"/>
        <w:ind w:firstLineChars="200" w:firstLine="480"/>
        <w:rPr>
          <w:sz w:val="24"/>
          <w:szCs w:val="24"/>
        </w:rPr>
      </w:pPr>
    </w:p>
    <w:p w:rsidR="00B11101" w:rsidRPr="00BC119A" w:rsidRDefault="00BC119A" w:rsidP="00BC119A">
      <w:pPr>
        <w:spacing w:after="120" w:line="400" w:lineRule="exact"/>
        <w:jc w:val="center"/>
        <w:rPr>
          <w:rFonts w:ascii="黑体" w:eastAsia="黑体" w:hAnsi="黑体"/>
          <w:sz w:val="32"/>
        </w:rPr>
      </w:pPr>
      <w:r w:rsidRPr="00BC119A">
        <w:rPr>
          <w:rFonts w:ascii="黑体" w:eastAsia="黑体" w:hAnsi="黑体"/>
          <w:sz w:val="32"/>
        </w:rPr>
        <w:lastRenderedPageBreak/>
        <w:t>便携式洗眼器维护检查记录</w:t>
      </w:r>
    </w:p>
    <w:tbl>
      <w:tblPr>
        <w:tblStyle w:val="a6"/>
        <w:tblW w:w="10774" w:type="dxa"/>
        <w:tblInd w:w="-318" w:type="dxa"/>
        <w:tblLook w:val="04A0"/>
      </w:tblPr>
      <w:tblGrid>
        <w:gridCol w:w="436"/>
        <w:gridCol w:w="283"/>
        <w:gridCol w:w="1698"/>
        <w:gridCol w:w="709"/>
        <w:gridCol w:w="707"/>
        <w:gridCol w:w="1417"/>
        <w:gridCol w:w="849"/>
        <w:gridCol w:w="426"/>
        <w:gridCol w:w="425"/>
        <w:gridCol w:w="991"/>
        <w:gridCol w:w="1275"/>
        <w:gridCol w:w="1558"/>
      </w:tblGrid>
      <w:tr w:rsidR="00FF2AE8" w:rsidTr="00BC119A">
        <w:trPr>
          <w:trHeight w:val="558"/>
        </w:trPr>
        <w:tc>
          <w:tcPr>
            <w:tcW w:w="710" w:type="dxa"/>
            <w:gridSpan w:val="2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701" w:type="dxa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709" w:type="dxa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  <w:r>
              <w:rPr>
                <w:rFonts w:hint="eastAsia"/>
              </w:rPr>
              <w:t>班组</w:t>
            </w:r>
          </w:p>
        </w:tc>
        <w:tc>
          <w:tcPr>
            <w:tcW w:w="2976" w:type="dxa"/>
            <w:gridSpan w:val="3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3827" w:type="dxa"/>
            <w:gridSpan w:val="3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</w:tr>
      <w:tr w:rsidR="00FF2AE8" w:rsidTr="00BC119A">
        <w:tc>
          <w:tcPr>
            <w:tcW w:w="2411" w:type="dxa"/>
            <w:gridSpan w:val="3"/>
          </w:tcPr>
          <w:p w:rsidR="00FF2AE8" w:rsidRDefault="00FF2AE8" w:rsidP="00052E50">
            <w:pPr>
              <w:spacing w:line="280" w:lineRule="exact"/>
            </w:pPr>
            <w:r w:rsidRPr="0066167C">
              <w:rPr>
                <w:rFonts w:hint="eastAsia"/>
                <w:b/>
              </w:rPr>
              <w:t>维护周期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</w:t>
            </w:r>
          </w:p>
        </w:tc>
        <w:tc>
          <w:tcPr>
            <w:tcW w:w="709" w:type="dxa"/>
          </w:tcPr>
          <w:p w:rsidR="00FF2AE8" w:rsidRDefault="00FF2AE8" w:rsidP="00052E50">
            <w:pPr>
              <w:spacing w:line="220" w:lineRule="atLeast"/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7654" w:type="dxa"/>
            <w:gridSpan w:val="8"/>
            <w:vAlign w:val="center"/>
          </w:tcPr>
          <w:p w:rsidR="00FF2AE8" w:rsidRPr="0066167C" w:rsidRDefault="00FF2AE8" w:rsidP="00052E50">
            <w:pPr>
              <w:spacing w:line="220" w:lineRule="atLeast"/>
              <w:jc w:val="center"/>
              <w:rPr>
                <w:sz w:val="21"/>
              </w:rPr>
            </w:pPr>
            <w:r w:rsidRPr="0066167C">
              <w:rPr>
                <w:rFonts w:hint="eastAsia"/>
                <w:sz w:val="21"/>
              </w:rPr>
              <w:t xml:space="preserve">GB 38144.2-2019 </w:t>
            </w:r>
            <w:r w:rsidRPr="0066167C">
              <w:rPr>
                <w:rFonts w:hint="eastAsia"/>
                <w:sz w:val="21"/>
              </w:rPr>
              <w:t>眼面部防护</w:t>
            </w:r>
            <w:r w:rsidRPr="0066167C">
              <w:rPr>
                <w:rFonts w:hint="eastAsia"/>
                <w:sz w:val="21"/>
              </w:rPr>
              <w:t xml:space="preserve"> </w:t>
            </w:r>
            <w:r w:rsidRPr="0066167C">
              <w:rPr>
                <w:rFonts w:hint="eastAsia"/>
                <w:sz w:val="21"/>
              </w:rPr>
              <w:t>应急喷淋和洗眼设备</w:t>
            </w:r>
            <w:r w:rsidRPr="0066167C">
              <w:rPr>
                <w:rFonts w:hint="eastAsia"/>
                <w:sz w:val="21"/>
              </w:rPr>
              <w:t xml:space="preserve"> </w:t>
            </w:r>
            <w:r w:rsidRPr="0066167C">
              <w:rPr>
                <w:rFonts w:hint="eastAsia"/>
                <w:sz w:val="21"/>
              </w:rPr>
              <w:t>第</w:t>
            </w:r>
            <w:r w:rsidRPr="0066167C">
              <w:rPr>
                <w:rFonts w:hint="eastAsia"/>
                <w:sz w:val="21"/>
              </w:rPr>
              <w:t>2</w:t>
            </w:r>
            <w:r w:rsidRPr="0066167C">
              <w:rPr>
                <w:rFonts w:hint="eastAsia"/>
                <w:sz w:val="21"/>
              </w:rPr>
              <w:t>部分：使用指南</w:t>
            </w:r>
          </w:p>
        </w:tc>
      </w:tr>
      <w:tr w:rsidR="00FF2AE8" w:rsidTr="00BC119A">
        <w:tc>
          <w:tcPr>
            <w:tcW w:w="10774" w:type="dxa"/>
            <w:gridSpan w:val="12"/>
          </w:tcPr>
          <w:p w:rsidR="00FF2AE8" w:rsidRPr="00092ABB" w:rsidRDefault="00FF2AE8" w:rsidP="00052E50">
            <w:pPr>
              <w:spacing w:line="220" w:lineRule="atLeast"/>
              <w:jc w:val="center"/>
              <w:rPr>
                <w:b/>
              </w:rPr>
            </w:pPr>
            <w:r w:rsidRPr="00092ABB">
              <w:rPr>
                <w:rFonts w:hint="eastAsia"/>
                <w:b/>
              </w:rPr>
              <w:t>检查项目</w:t>
            </w:r>
          </w:p>
        </w:tc>
      </w:tr>
      <w:tr w:rsidR="00FF2AE8" w:rsidTr="00BC119A">
        <w:trPr>
          <w:trHeight w:val="1380"/>
        </w:trPr>
        <w:tc>
          <w:tcPr>
            <w:tcW w:w="426" w:type="dxa"/>
            <w:vAlign w:val="center"/>
          </w:tcPr>
          <w:p w:rsidR="00FF2AE8" w:rsidRPr="0066167C" w:rsidRDefault="00FF2AE8" w:rsidP="00052E50">
            <w:pPr>
              <w:spacing w:line="280" w:lineRule="exact"/>
              <w:jc w:val="center"/>
            </w:pPr>
            <w:r w:rsidRPr="0066167C">
              <w:rPr>
                <w:rFonts w:hint="eastAsia"/>
              </w:rPr>
              <w:t>月份</w:t>
            </w:r>
          </w:p>
        </w:tc>
        <w:tc>
          <w:tcPr>
            <w:tcW w:w="1985" w:type="dxa"/>
            <w:gridSpan w:val="2"/>
            <w:tcBorders>
              <w:tl2br w:val="single" w:sz="4" w:space="0" w:color="auto"/>
            </w:tcBorders>
          </w:tcPr>
          <w:p w:rsidR="00FF2AE8" w:rsidRDefault="00FF2AE8" w:rsidP="00052E50">
            <w:pPr>
              <w:spacing w:line="280" w:lineRule="exact"/>
              <w:ind w:firstLineChars="300" w:firstLine="660"/>
              <w:jc w:val="both"/>
            </w:pPr>
            <w:r>
              <w:rPr>
                <w:rFonts w:hint="eastAsia"/>
              </w:rPr>
              <w:t>检查类别</w:t>
            </w:r>
          </w:p>
          <w:p w:rsidR="00FF2AE8" w:rsidRDefault="00FF2AE8" w:rsidP="00052E50">
            <w:pPr>
              <w:spacing w:line="280" w:lineRule="exact"/>
              <w:jc w:val="both"/>
            </w:pPr>
          </w:p>
          <w:p w:rsidR="00FF2AE8" w:rsidRDefault="00FF2AE8" w:rsidP="00052E50">
            <w:pPr>
              <w:spacing w:line="280" w:lineRule="exact"/>
              <w:jc w:val="both"/>
            </w:pPr>
          </w:p>
          <w:p w:rsidR="00FF2AE8" w:rsidRDefault="00FF2AE8" w:rsidP="00052E50">
            <w:pPr>
              <w:spacing w:line="280" w:lineRule="exact"/>
              <w:jc w:val="both"/>
            </w:pPr>
          </w:p>
          <w:p w:rsidR="00FF2AE8" w:rsidRDefault="00FF2AE8" w:rsidP="00052E50">
            <w:pPr>
              <w:spacing w:line="280" w:lineRule="exact"/>
              <w:jc w:val="both"/>
            </w:pPr>
            <w:r>
              <w:rPr>
                <w:rFonts w:hint="eastAsia"/>
              </w:rPr>
              <w:t>周次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摆放情况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∏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位置合适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周围无阻碍</w:t>
            </w:r>
          </w:p>
          <w:p w:rsidR="00FF2AE8" w:rsidRPr="00AC5EDC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滤圈无堵塞</w:t>
            </w:r>
          </w:p>
        </w:tc>
        <w:tc>
          <w:tcPr>
            <w:tcW w:w="1418" w:type="dxa"/>
          </w:tcPr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洗眼测试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∏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蓄压足够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水质合格</w:t>
            </w:r>
          </w:p>
          <w:p w:rsidR="00FF2AE8" w:rsidRPr="00AC5EDC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按压灵活</w:t>
            </w: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现场资料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∏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标志指引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操作规程</w:t>
            </w:r>
          </w:p>
          <w:p w:rsidR="00FF2AE8" w:rsidRPr="00AC5EDC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或说明书</w:t>
            </w: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器具状态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∏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介质无结冰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软管无堵塞</w:t>
            </w:r>
          </w:p>
          <w:p w:rsidR="00FF2AE8" w:rsidRPr="00AC5EDC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软管无刺漏</w:t>
            </w:r>
          </w:p>
        </w:tc>
        <w:tc>
          <w:tcPr>
            <w:tcW w:w="1276" w:type="dxa"/>
          </w:tcPr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维护情况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∏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换水</w:t>
            </w:r>
          </w:p>
          <w:p w:rsidR="00FF2AE8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补水</w:t>
            </w:r>
          </w:p>
          <w:p w:rsidR="00FF2AE8" w:rsidRPr="00AC5EDC" w:rsidRDefault="00FF2AE8" w:rsidP="00052E5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便携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F2AE8" w:rsidRPr="0066167C" w:rsidRDefault="00FF2AE8" w:rsidP="00052E50">
            <w:pPr>
              <w:spacing w:line="400" w:lineRule="exact"/>
              <w:jc w:val="center"/>
              <w:rPr>
                <w:sz w:val="36"/>
              </w:rPr>
            </w:pPr>
            <w:r w:rsidRPr="0066167C">
              <w:rPr>
                <w:rFonts w:hint="eastAsia"/>
                <w:sz w:val="36"/>
              </w:rPr>
              <w:t>维</w:t>
            </w:r>
          </w:p>
          <w:p w:rsidR="00FF2AE8" w:rsidRPr="0066167C" w:rsidRDefault="00FF2AE8" w:rsidP="00052E50">
            <w:pPr>
              <w:spacing w:line="400" w:lineRule="exact"/>
              <w:jc w:val="center"/>
              <w:rPr>
                <w:sz w:val="36"/>
              </w:rPr>
            </w:pPr>
            <w:r w:rsidRPr="0066167C">
              <w:rPr>
                <w:rFonts w:hint="eastAsia"/>
                <w:sz w:val="36"/>
              </w:rPr>
              <w:t>护</w:t>
            </w:r>
          </w:p>
          <w:p w:rsidR="00FF2AE8" w:rsidRPr="0066167C" w:rsidRDefault="00FF2AE8" w:rsidP="00052E50">
            <w:pPr>
              <w:spacing w:line="400" w:lineRule="exact"/>
              <w:jc w:val="center"/>
              <w:rPr>
                <w:sz w:val="36"/>
              </w:rPr>
            </w:pPr>
            <w:r w:rsidRPr="0066167C">
              <w:rPr>
                <w:rFonts w:hint="eastAsia"/>
                <w:sz w:val="36"/>
              </w:rPr>
              <w:t>人</w:t>
            </w: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 w:val="restart"/>
            <w:vAlign w:val="center"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hRule="exact" w:val="340"/>
        </w:trPr>
        <w:tc>
          <w:tcPr>
            <w:tcW w:w="426" w:type="dxa"/>
            <w:vMerge/>
          </w:tcPr>
          <w:p w:rsidR="00FF2AE8" w:rsidRDefault="00FF2AE8" w:rsidP="00052E50">
            <w:pPr>
              <w:spacing w:line="220" w:lineRule="atLeast"/>
              <w:jc w:val="center"/>
            </w:pPr>
          </w:p>
        </w:tc>
        <w:tc>
          <w:tcPr>
            <w:tcW w:w="1985" w:type="dxa"/>
            <w:gridSpan w:val="2"/>
          </w:tcPr>
          <w:p w:rsidR="00FF2AE8" w:rsidRDefault="00FF2AE8" w:rsidP="00052E50">
            <w:pPr>
              <w:spacing w:line="220" w:lineRule="atLeast"/>
              <w:ind w:firstLineChars="300" w:firstLine="660"/>
              <w:jc w:val="both"/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</w:tcPr>
          <w:p w:rsidR="00FF2AE8" w:rsidRDefault="00FF2AE8" w:rsidP="00052E50">
            <w:pPr>
              <w:spacing w:line="220" w:lineRule="atLeast"/>
              <w:jc w:val="center"/>
              <w:rPr>
                <w:sz w:val="21"/>
              </w:rPr>
            </w:pPr>
          </w:p>
        </w:tc>
      </w:tr>
      <w:tr w:rsidR="00FF2AE8" w:rsidTr="00BC119A">
        <w:trPr>
          <w:trHeight w:val="1041"/>
        </w:trPr>
        <w:tc>
          <w:tcPr>
            <w:tcW w:w="10774" w:type="dxa"/>
            <w:gridSpan w:val="12"/>
            <w:vAlign w:val="center"/>
          </w:tcPr>
          <w:p w:rsidR="00FF2AE8" w:rsidRPr="00BC119A" w:rsidRDefault="00FF2AE8" w:rsidP="00052E50">
            <w:pPr>
              <w:spacing w:line="220" w:lineRule="atLeast"/>
              <w:jc w:val="both"/>
              <w:rPr>
                <w:sz w:val="20"/>
              </w:rPr>
            </w:pPr>
            <w:r w:rsidRPr="00BC119A">
              <w:rPr>
                <w:rFonts w:hint="eastAsia"/>
                <w:sz w:val="20"/>
              </w:rPr>
              <w:t>维保更换记录（更换损坏的器具、检修，在此处进行说明）：</w:t>
            </w:r>
          </w:p>
          <w:p w:rsidR="00FF2AE8" w:rsidRDefault="00FF2AE8" w:rsidP="00052E50">
            <w:pPr>
              <w:spacing w:line="220" w:lineRule="atLeast"/>
              <w:jc w:val="both"/>
            </w:pPr>
          </w:p>
          <w:p w:rsidR="00FF2AE8" w:rsidRDefault="00FF2AE8" w:rsidP="00052E50">
            <w:pPr>
              <w:spacing w:line="220" w:lineRule="atLeast"/>
              <w:jc w:val="both"/>
            </w:pPr>
          </w:p>
          <w:p w:rsidR="00FF2AE8" w:rsidRDefault="00FF2AE8" w:rsidP="00052E50">
            <w:pPr>
              <w:spacing w:line="220" w:lineRule="atLeast"/>
              <w:jc w:val="both"/>
            </w:pPr>
          </w:p>
          <w:p w:rsidR="00FF2AE8" w:rsidRDefault="00FF2AE8" w:rsidP="00052E50">
            <w:pPr>
              <w:spacing w:line="220" w:lineRule="atLeast"/>
              <w:jc w:val="both"/>
            </w:pPr>
          </w:p>
          <w:p w:rsidR="00FF2AE8" w:rsidRDefault="00FF2AE8" w:rsidP="00052E50">
            <w:pPr>
              <w:spacing w:line="220" w:lineRule="atLeast"/>
              <w:jc w:val="both"/>
              <w:rPr>
                <w:sz w:val="21"/>
              </w:rPr>
            </w:pPr>
          </w:p>
        </w:tc>
      </w:tr>
      <w:tr w:rsidR="00FF2AE8" w:rsidTr="00BC119A">
        <w:trPr>
          <w:trHeight w:val="342"/>
        </w:trPr>
        <w:tc>
          <w:tcPr>
            <w:tcW w:w="10774" w:type="dxa"/>
            <w:gridSpan w:val="12"/>
            <w:vAlign w:val="center"/>
          </w:tcPr>
          <w:p w:rsidR="00FF2AE8" w:rsidRPr="00BC119A" w:rsidRDefault="00FF2AE8" w:rsidP="00BC119A">
            <w:pPr>
              <w:spacing w:line="160" w:lineRule="atLeast"/>
              <w:jc w:val="center"/>
              <w:rPr>
                <w:sz w:val="18"/>
              </w:rPr>
            </w:pPr>
            <w:r w:rsidRPr="00BC119A">
              <w:rPr>
                <w:rFonts w:hint="eastAsia"/>
                <w:sz w:val="18"/>
              </w:rPr>
              <w:t>在对应列的项目中，检查符合的打√，不符合的打×，并简单注明不符合原由。</w:t>
            </w:r>
          </w:p>
          <w:p w:rsidR="00FF2AE8" w:rsidRDefault="00FF2AE8" w:rsidP="00BC119A">
            <w:pPr>
              <w:spacing w:line="160" w:lineRule="atLeast"/>
              <w:jc w:val="center"/>
              <w:rPr>
                <w:sz w:val="21"/>
              </w:rPr>
            </w:pPr>
            <w:r w:rsidRPr="00BC119A">
              <w:rPr>
                <w:rFonts w:hint="eastAsia"/>
                <w:sz w:val="18"/>
              </w:rPr>
              <w:t>维护情况：液位合格打√，不合格注明</w:t>
            </w:r>
            <w:r w:rsidRPr="00BC119A">
              <w:rPr>
                <w:rFonts w:hint="eastAsia"/>
                <w:sz w:val="18"/>
              </w:rPr>
              <w:t>1</w:t>
            </w:r>
            <w:r w:rsidRPr="00BC119A">
              <w:rPr>
                <w:rFonts w:hint="eastAsia"/>
                <w:sz w:val="18"/>
              </w:rPr>
              <w:t>或</w:t>
            </w:r>
            <w:r w:rsidRPr="00BC119A">
              <w:rPr>
                <w:rFonts w:hint="eastAsia"/>
                <w:sz w:val="18"/>
              </w:rPr>
              <w:t>2</w:t>
            </w:r>
          </w:p>
        </w:tc>
      </w:tr>
    </w:tbl>
    <w:p w:rsidR="00EB6230" w:rsidRPr="00976AF2" w:rsidRDefault="00EB6230" w:rsidP="00BC119A">
      <w:pPr>
        <w:spacing w:after="0" w:line="80" w:lineRule="exact"/>
      </w:pPr>
    </w:p>
    <w:sectPr w:rsidR="00EB6230" w:rsidRPr="00976AF2" w:rsidSect="00C807FF">
      <w:headerReference w:type="default" r:id="rId8"/>
      <w:pgSz w:w="12240" w:h="15840" w:code="1"/>
      <w:pgMar w:top="1134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12" w:rsidRDefault="00E20A12" w:rsidP="00F71335">
      <w:pPr>
        <w:spacing w:after="0" w:line="240" w:lineRule="auto"/>
      </w:pPr>
      <w:r>
        <w:separator/>
      </w:r>
    </w:p>
  </w:endnote>
  <w:endnote w:type="continuationSeparator" w:id="0">
    <w:p w:rsidR="00E20A12" w:rsidRDefault="00E20A12" w:rsidP="00F7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12" w:rsidRDefault="00E20A12" w:rsidP="00F71335">
      <w:pPr>
        <w:spacing w:after="0" w:line="240" w:lineRule="auto"/>
      </w:pPr>
      <w:r>
        <w:separator/>
      </w:r>
    </w:p>
  </w:footnote>
  <w:footnote w:type="continuationSeparator" w:id="0">
    <w:p w:rsidR="00E20A12" w:rsidRDefault="00E20A12" w:rsidP="00F7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8" w:type="dxa"/>
      <w:tblInd w:w="-5" w:type="dxa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ayout w:type="fixed"/>
      <w:tblLook w:val="0000"/>
    </w:tblPr>
    <w:tblGrid>
      <w:gridCol w:w="993"/>
      <w:gridCol w:w="5924"/>
      <w:gridCol w:w="1418"/>
      <w:gridCol w:w="1843"/>
    </w:tblGrid>
    <w:tr w:rsidR="00F71335" w:rsidTr="00092E50">
      <w:trPr>
        <w:trHeight w:val="274"/>
      </w:trPr>
      <w:tc>
        <w:tcPr>
          <w:tcW w:w="993" w:type="dxa"/>
          <w:vMerge w:val="restart"/>
          <w:vAlign w:val="center"/>
        </w:tcPr>
        <w:p w:rsidR="00F71335" w:rsidRDefault="00092E50" w:rsidP="00092E50">
          <w:pPr>
            <w:spacing w:after="0" w:line="240" w:lineRule="auto"/>
            <w:jc w:val="center"/>
            <w:rPr>
              <w:rFonts w:ascii="宋体" w:hAnsi="宋体"/>
              <w:spacing w:val="10"/>
            </w:rPr>
          </w:pPr>
          <w:r>
            <w:rPr>
              <w:rFonts w:ascii="宋体" w:hAnsi="宋体" w:hint="eastAsia"/>
              <w:noProof/>
              <w:spacing w:val="10"/>
            </w:rPr>
            <w:t>LOGO</w:t>
          </w:r>
        </w:p>
      </w:tc>
      <w:tc>
        <w:tcPr>
          <w:tcW w:w="5924" w:type="dxa"/>
        </w:tcPr>
        <w:p w:rsidR="00F71335" w:rsidRDefault="00092E50" w:rsidP="00F71335">
          <w:pPr>
            <w:spacing w:after="0" w:line="240" w:lineRule="auto"/>
            <w:jc w:val="center"/>
            <w:rPr>
              <w:rFonts w:ascii="宋体" w:hAnsi="宋体"/>
              <w:spacing w:val="10"/>
            </w:rPr>
          </w:pPr>
          <w:r>
            <w:rPr>
              <w:rFonts w:ascii="宋体" w:hAnsi="宋体" w:hint="eastAsia"/>
              <w:spacing w:val="10"/>
            </w:rPr>
            <w:t>XX</w:t>
          </w:r>
          <w:r w:rsidR="00F71335">
            <w:rPr>
              <w:rFonts w:ascii="宋体" w:hAnsi="宋体"/>
              <w:spacing w:val="10"/>
            </w:rPr>
            <w:t>公司</w:t>
          </w:r>
        </w:p>
      </w:tc>
      <w:tc>
        <w:tcPr>
          <w:tcW w:w="1418" w:type="dxa"/>
          <w:vAlign w:val="center"/>
        </w:tcPr>
        <w:p w:rsidR="00F71335" w:rsidRPr="00F71335" w:rsidRDefault="000A2676" w:rsidP="000A2676">
          <w:pPr>
            <w:spacing w:after="0" w:line="240" w:lineRule="auto"/>
            <w:jc w:val="center"/>
            <w:rPr>
              <w:rFonts w:ascii="宋体" w:hAnsi="宋体"/>
              <w:spacing w:val="10"/>
              <w:sz w:val="20"/>
            </w:rPr>
          </w:pPr>
          <w:r>
            <w:rPr>
              <w:rFonts w:ascii="宋体" w:hAnsi="宋体" w:hint="eastAsia"/>
              <w:sz w:val="20"/>
            </w:rPr>
            <w:t>文件</w:t>
          </w:r>
          <w:r w:rsidRPr="00F71335">
            <w:rPr>
              <w:rFonts w:ascii="宋体" w:hAnsi="宋体" w:hint="eastAsia"/>
              <w:sz w:val="20"/>
            </w:rPr>
            <w:t>号：</w:t>
          </w:r>
        </w:p>
      </w:tc>
      <w:tc>
        <w:tcPr>
          <w:tcW w:w="1843" w:type="dxa"/>
        </w:tcPr>
        <w:p w:rsidR="00F71335" w:rsidRPr="00F71335" w:rsidRDefault="00F71335" w:rsidP="00F71335">
          <w:pPr>
            <w:spacing w:after="0" w:line="240" w:lineRule="auto"/>
            <w:rPr>
              <w:rFonts w:ascii="宋体" w:hAnsi="宋体"/>
              <w:spacing w:val="10"/>
              <w:sz w:val="20"/>
            </w:rPr>
          </w:pPr>
        </w:p>
      </w:tc>
    </w:tr>
    <w:tr w:rsidR="00F71335" w:rsidTr="000A2676">
      <w:tc>
        <w:tcPr>
          <w:tcW w:w="993" w:type="dxa"/>
          <w:vMerge/>
          <w:vAlign w:val="center"/>
        </w:tcPr>
        <w:p w:rsidR="00F71335" w:rsidRDefault="00F71335" w:rsidP="00F71335">
          <w:pPr>
            <w:spacing w:after="0" w:line="240" w:lineRule="auto"/>
            <w:rPr>
              <w:rFonts w:ascii="微软雅黑" w:eastAsia="微软雅黑" w:hAnsi="微软雅黑"/>
              <w:spacing w:val="10"/>
              <w:sz w:val="36"/>
              <w:szCs w:val="36"/>
            </w:rPr>
          </w:pPr>
        </w:p>
      </w:tc>
      <w:tc>
        <w:tcPr>
          <w:tcW w:w="5924" w:type="dxa"/>
          <w:vMerge w:val="restart"/>
          <w:vAlign w:val="center"/>
        </w:tcPr>
        <w:p w:rsidR="00F71335" w:rsidRPr="00F71335" w:rsidRDefault="00FC2D7C" w:rsidP="00F71335">
          <w:pPr>
            <w:spacing w:after="0" w:line="360" w:lineRule="exact"/>
            <w:jc w:val="center"/>
            <w:rPr>
              <w:rFonts w:ascii="方正粗黑宋简体" w:eastAsia="方正粗黑宋简体" w:hAnsi="方正粗黑宋简体"/>
              <w:spacing w:val="10"/>
              <w:sz w:val="24"/>
              <w:szCs w:val="36"/>
            </w:rPr>
          </w:pPr>
          <w:r w:rsidRPr="00C807FF">
            <w:rPr>
              <w:rFonts w:ascii="方正粗黑宋简体" w:eastAsia="方正粗黑宋简体" w:hAnsi="方正粗黑宋简体" w:hint="eastAsia"/>
              <w:spacing w:val="10"/>
              <w:sz w:val="40"/>
              <w:szCs w:val="36"/>
            </w:rPr>
            <w:t>便携式洗眼器</w:t>
          </w:r>
          <w:r w:rsidR="00F71335" w:rsidRPr="00C807FF">
            <w:rPr>
              <w:rFonts w:ascii="方正粗黑宋简体" w:eastAsia="方正粗黑宋简体" w:hAnsi="方正粗黑宋简体"/>
              <w:spacing w:val="10"/>
              <w:sz w:val="40"/>
              <w:szCs w:val="36"/>
            </w:rPr>
            <w:t>安全操作规程</w:t>
          </w:r>
        </w:p>
      </w:tc>
      <w:tc>
        <w:tcPr>
          <w:tcW w:w="1418" w:type="dxa"/>
          <w:vAlign w:val="center"/>
        </w:tcPr>
        <w:p w:rsidR="00F71335" w:rsidRPr="00F71335" w:rsidRDefault="00F71335" w:rsidP="000A2676">
          <w:pPr>
            <w:spacing w:after="0" w:line="240" w:lineRule="auto"/>
            <w:jc w:val="center"/>
            <w:rPr>
              <w:rFonts w:ascii="宋体" w:hAnsi="宋体"/>
              <w:spacing w:val="10"/>
              <w:sz w:val="20"/>
            </w:rPr>
          </w:pPr>
          <w:r w:rsidRPr="00F71335">
            <w:rPr>
              <w:rFonts w:ascii="宋体" w:hAnsi="宋体" w:hint="eastAsia"/>
              <w:sz w:val="20"/>
            </w:rPr>
            <w:t>版</w:t>
          </w:r>
          <w:r w:rsidR="000A2676">
            <w:rPr>
              <w:rFonts w:ascii="宋体" w:hAnsi="宋体" w:hint="eastAsia"/>
              <w:sz w:val="20"/>
            </w:rPr>
            <w:t>本</w:t>
          </w:r>
          <w:r w:rsidRPr="00F71335">
            <w:rPr>
              <w:rFonts w:ascii="宋体" w:hAnsi="宋体" w:hint="eastAsia"/>
              <w:sz w:val="20"/>
            </w:rPr>
            <w:t>号：</w:t>
          </w:r>
        </w:p>
      </w:tc>
      <w:tc>
        <w:tcPr>
          <w:tcW w:w="1843" w:type="dxa"/>
        </w:tcPr>
        <w:p w:rsidR="00F71335" w:rsidRPr="00F71335" w:rsidRDefault="00F71335" w:rsidP="00F71335">
          <w:pPr>
            <w:spacing w:after="0" w:line="240" w:lineRule="auto"/>
            <w:rPr>
              <w:rFonts w:ascii="宋体" w:hAnsi="宋体"/>
              <w:spacing w:val="10"/>
              <w:sz w:val="20"/>
            </w:rPr>
          </w:pPr>
          <w:r w:rsidRPr="00F71335">
            <w:rPr>
              <w:rFonts w:ascii="宋体" w:hAnsi="宋体"/>
              <w:spacing w:val="10"/>
              <w:sz w:val="20"/>
            </w:rPr>
            <w:t>1.0</w:t>
          </w:r>
        </w:p>
      </w:tc>
    </w:tr>
    <w:tr w:rsidR="00F71335" w:rsidTr="000A2676">
      <w:tc>
        <w:tcPr>
          <w:tcW w:w="993" w:type="dxa"/>
          <w:vMerge/>
        </w:tcPr>
        <w:p w:rsidR="00F71335" w:rsidRDefault="00F71335" w:rsidP="00F71335">
          <w:pPr>
            <w:spacing w:after="0" w:line="240" w:lineRule="auto"/>
            <w:rPr>
              <w:rFonts w:ascii="宋体" w:hAnsi="宋体"/>
              <w:spacing w:val="10"/>
            </w:rPr>
          </w:pPr>
        </w:p>
      </w:tc>
      <w:tc>
        <w:tcPr>
          <w:tcW w:w="5924" w:type="dxa"/>
          <w:vMerge/>
        </w:tcPr>
        <w:p w:rsidR="00F71335" w:rsidRDefault="00F71335" w:rsidP="00F71335">
          <w:pPr>
            <w:spacing w:after="0" w:line="240" w:lineRule="auto"/>
            <w:rPr>
              <w:rFonts w:ascii="宋体" w:hAnsi="宋体"/>
              <w:spacing w:val="10"/>
            </w:rPr>
          </w:pPr>
        </w:p>
      </w:tc>
      <w:tc>
        <w:tcPr>
          <w:tcW w:w="3261" w:type="dxa"/>
          <w:gridSpan w:val="2"/>
          <w:vAlign w:val="center"/>
        </w:tcPr>
        <w:p w:rsidR="00F71335" w:rsidRPr="00F71335" w:rsidRDefault="00F71335" w:rsidP="00BC119A">
          <w:pPr>
            <w:spacing w:after="0" w:line="240" w:lineRule="auto"/>
            <w:ind w:firstLineChars="50" w:firstLine="105"/>
            <w:jc w:val="center"/>
            <w:rPr>
              <w:rFonts w:ascii="宋体" w:hAnsi="宋体"/>
              <w:spacing w:val="10"/>
              <w:sz w:val="20"/>
            </w:rPr>
          </w:pPr>
          <w:r w:rsidRPr="00F71335">
            <w:rPr>
              <w:rFonts w:ascii="宋体" w:hAnsi="宋体" w:hint="eastAsia"/>
              <w:spacing w:val="10"/>
              <w:sz w:val="20"/>
            </w:rPr>
            <w:t>第</w:t>
          </w:r>
          <w:r w:rsidRPr="00F71335">
            <w:rPr>
              <w:rFonts w:ascii="宋体" w:hAnsi="宋体"/>
              <w:spacing w:val="10"/>
              <w:sz w:val="20"/>
            </w:rPr>
            <w:t xml:space="preserve"> </w:t>
          </w:r>
          <w:r w:rsidR="009A2AFD" w:rsidRPr="00F71335">
            <w:rPr>
              <w:rFonts w:ascii="宋体" w:hAnsi="宋体"/>
              <w:sz w:val="20"/>
            </w:rPr>
            <w:fldChar w:fldCharType="begin"/>
          </w:r>
          <w:r w:rsidRPr="00F71335">
            <w:rPr>
              <w:rStyle w:val="a5"/>
              <w:rFonts w:ascii="宋体" w:hAnsi="宋体"/>
              <w:sz w:val="20"/>
            </w:rPr>
            <w:instrText xml:space="preserve"> PAGE </w:instrText>
          </w:r>
          <w:r w:rsidR="009A2AFD" w:rsidRPr="00F71335">
            <w:rPr>
              <w:rFonts w:ascii="宋体" w:hAnsi="宋体"/>
              <w:sz w:val="20"/>
            </w:rPr>
            <w:fldChar w:fldCharType="separate"/>
          </w:r>
          <w:r w:rsidR="00092E50">
            <w:rPr>
              <w:rStyle w:val="a5"/>
              <w:rFonts w:ascii="宋体" w:hAnsi="宋体"/>
              <w:noProof/>
              <w:sz w:val="20"/>
            </w:rPr>
            <w:t>1</w:t>
          </w:r>
          <w:r w:rsidR="009A2AFD" w:rsidRPr="00F71335">
            <w:rPr>
              <w:rFonts w:ascii="宋体" w:hAnsi="宋体"/>
              <w:sz w:val="20"/>
            </w:rPr>
            <w:fldChar w:fldCharType="end"/>
          </w:r>
          <w:r w:rsidRPr="00F71335">
            <w:rPr>
              <w:rFonts w:ascii="宋体" w:hAnsi="宋体"/>
              <w:spacing w:val="10"/>
              <w:sz w:val="20"/>
            </w:rPr>
            <w:t xml:space="preserve"> </w:t>
          </w:r>
          <w:r w:rsidRPr="00F71335">
            <w:rPr>
              <w:rFonts w:ascii="宋体" w:hAnsi="宋体" w:hint="eastAsia"/>
              <w:spacing w:val="10"/>
              <w:sz w:val="20"/>
            </w:rPr>
            <w:t>页</w:t>
          </w:r>
        </w:p>
      </w:tc>
    </w:tr>
  </w:tbl>
  <w:p w:rsidR="00F71335" w:rsidRPr="00E34537" w:rsidRDefault="00F71335">
    <w:pPr>
      <w:pStyle w:val="a3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1335"/>
    <w:rsid w:val="00044A1D"/>
    <w:rsid w:val="000807B8"/>
    <w:rsid w:val="00092E50"/>
    <w:rsid w:val="000A2676"/>
    <w:rsid w:val="00151376"/>
    <w:rsid w:val="001D5205"/>
    <w:rsid w:val="00210E7B"/>
    <w:rsid w:val="0021209B"/>
    <w:rsid w:val="002A3743"/>
    <w:rsid w:val="0033020E"/>
    <w:rsid w:val="003B37B0"/>
    <w:rsid w:val="004634C7"/>
    <w:rsid w:val="004971D0"/>
    <w:rsid w:val="0056557F"/>
    <w:rsid w:val="0069330B"/>
    <w:rsid w:val="006F6473"/>
    <w:rsid w:val="007B0D6F"/>
    <w:rsid w:val="00903DB0"/>
    <w:rsid w:val="00950865"/>
    <w:rsid w:val="00976AF2"/>
    <w:rsid w:val="009A2AFD"/>
    <w:rsid w:val="00A6325E"/>
    <w:rsid w:val="00B11101"/>
    <w:rsid w:val="00B249D2"/>
    <w:rsid w:val="00BC119A"/>
    <w:rsid w:val="00BC43B8"/>
    <w:rsid w:val="00C807FF"/>
    <w:rsid w:val="00D80FB5"/>
    <w:rsid w:val="00DF4FE9"/>
    <w:rsid w:val="00E20A12"/>
    <w:rsid w:val="00E34537"/>
    <w:rsid w:val="00EB6230"/>
    <w:rsid w:val="00EC192B"/>
    <w:rsid w:val="00F71335"/>
    <w:rsid w:val="00FC2D7C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F71335"/>
  </w:style>
  <w:style w:type="paragraph" w:styleId="a4">
    <w:name w:val="footer"/>
    <w:basedOn w:val="a"/>
    <w:link w:val="Char0"/>
    <w:uiPriority w:val="99"/>
    <w:unhideWhenUsed/>
    <w:rsid w:val="00F71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F71335"/>
  </w:style>
  <w:style w:type="character" w:styleId="a5">
    <w:name w:val="page number"/>
    <w:basedOn w:val="a0"/>
    <w:uiPriority w:val="99"/>
    <w:unhideWhenUsed/>
    <w:rsid w:val="00F71335"/>
  </w:style>
  <w:style w:type="table" w:styleId="a6">
    <w:name w:val="Table Grid"/>
    <w:basedOn w:val="a1"/>
    <w:uiPriority w:val="59"/>
    <w:rsid w:val="00B1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9330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33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8875-ED07-4BDF-89F9-8B390573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226</Words>
  <Characters>1289</Characters>
  <Application>Microsoft Office Word</Application>
  <DocSecurity>0</DocSecurity>
  <Lines>10</Lines>
  <Paragraphs>3</Paragraphs>
  <ScaleCrop>false</ScaleCrop>
  <Company>P R C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安全环保部</cp:lastModifiedBy>
  <cp:revision>12</cp:revision>
  <dcterms:created xsi:type="dcterms:W3CDTF">2022-09-16T07:21:00Z</dcterms:created>
  <dcterms:modified xsi:type="dcterms:W3CDTF">2023-03-24T04:12:00Z</dcterms:modified>
</cp:coreProperties>
</file>