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504" w:lineRule="atLeast"/>
        <w:ind w:left="0" w:right="0" w:firstLine="420"/>
        <w:jc w:val="center"/>
        <w:rPr>
          <w:rFonts w:hint="default" w:ascii="微软雅黑" w:hAnsi="微软雅黑" w:eastAsia="微软雅黑" w:cs="微软雅黑"/>
          <w:i w:val="0"/>
          <w:iCs w:val="0"/>
          <w:caps w:val="0"/>
          <w:color w:val="333333"/>
          <w:spacing w:val="8"/>
          <w:sz w:val="28"/>
          <w:szCs w:val="28"/>
          <w:shd w:val="clear" w:fill="FFFFFF"/>
          <w:lang w:val="en-US" w:eastAsia="zh-CN"/>
        </w:rPr>
      </w:pPr>
      <w:r>
        <w:rPr>
          <w:rFonts w:hint="eastAsia" w:ascii="微软雅黑" w:hAnsi="微软雅黑" w:eastAsia="微软雅黑" w:cs="微软雅黑"/>
          <w:b/>
          <w:bCs/>
          <w:i w:val="0"/>
          <w:iCs w:val="0"/>
          <w:caps w:val="0"/>
          <w:color w:val="333333"/>
          <w:spacing w:val="8"/>
          <w:sz w:val="36"/>
          <w:szCs w:val="36"/>
          <w:shd w:val="clear" w:fill="FFFFFF"/>
        </w:rPr>
        <w:t>4起特种作业违法行为</w:t>
      </w:r>
      <w:r>
        <w:rPr>
          <w:rFonts w:hint="eastAsia" w:ascii="微软雅黑" w:hAnsi="微软雅黑" w:eastAsia="微软雅黑" w:cs="微软雅黑"/>
          <w:b/>
          <w:bCs/>
          <w:i w:val="0"/>
          <w:iCs w:val="0"/>
          <w:caps w:val="0"/>
          <w:color w:val="333333"/>
          <w:spacing w:val="8"/>
          <w:sz w:val="36"/>
          <w:szCs w:val="36"/>
          <w:shd w:val="clear" w:fill="FFFFFF"/>
          <w:lang w:val="en-US" w:eastAsia="zh-CN"/>
        </w:rPr>
        <w:t>被处罚</w:t>
      </w:r>
      <w:r>
        <w:rPr>
          <w:rFonts w:hint="eastAsia" w:ascii="微软雅黑" w:hAnsi="微软雅黑" w:eastAsia="微软雅黑" w:cs="微软雅黑"/>
          <w:b/>
          <w:bCs/>
          <w:i w:val="0"/>
          <w:iCs w:val="0"/>
          <w:caps w:val="0"/>
          <w:color w:val="333333"/>
          <w:spacing w:val="8"/>
          <w:sz w:val="36"/>
          <w:szCs w:val="36"/>
          <w:shd w:val="clear" w:fill="FFFFFF"/>
          <w:lang w:eastAsia="zh-CN"/>
        </w:rPr>
        <w:t>，</w:t>
      </w:r>
      <w:r>
        <w:rPr>
          <w:rFonts w:hint="eastAsia" w:ascii="微软雅黑" w:hAnsi="微软雅黑" w:eastAsia="微软雅黑" w:cs="微软雅黑"/>
          <w:b/>
          <w:bCs/>
          <w:i w:val="0"/>
          <w:iCs w:val="0"/>
          <w:caps w:val="0"/>
          <w:color w:val="333333"/>
          <w:spacing w:val="8"/>
          <w:sz w:val="36"/>
          <w:szCs w:val="36"/>
          <w:shd w:val="clear" w:fill="FFFFFF"/>
          <w:lang w:val="en-US" w:eastAsia="zh-CN"/>
        </w:rPr>
        <w:t>一文读懂安全管理应知的特种作业操作证</w:t>
      </w:r>
      <w:bookmarkStart w:id="2" w:name="_GoBack"/>
      <w:bookmarkEnd w:id="2"/>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504" w:lineRule="atLeast"/>
        <w:ind w:left="0" w:right="0" w:firstLine="420"/>
        <w:jc w:val="left"/>
        <w:rPr>
          <w:rFonts w:ascii="微软雅黑" w:hAnsi="微软雅黑" w:eastAsia="微软雅黑" w:cs="微软雅黑"/>
          <w:i w:val="0"/>
          <w:iCs w:val="0"/>
          <w:caps w:val="0"/>
          <w:color w:val="333333"/>
          <w:spacing w:val="8"/>
          <w:sz w:val="28"/>
          <w:szCs w:val="28"/>
        </w:rPr>
      </w:pPr>
      <w:r>
        <w:rPr>
          <w:rFonts w:hint="eastAsia" w:ascii="微软雅黑" w:hAnsi="微软雅黑" w:eastAsia="微软雅黑" w:cs="微软雅黑"/>
          <w:i w:val="0"/>
          <w:iCs w:val="0"/>
          <w:caps w:val="0"/>
          <w:color w:val="333333"/>
          <w:spacing w:val="8"/>
          <w:sz w:val="28"/>
          <w:szCs w:val="28"/>
          <w:shd w:val="clear" w:fill="FFFFFF"/>
        </w:rPr>
        <w:t>近日，湖北省应急管理厅通报了</w:t>
      </w:r>
      <w:r>
        <w:rPr>
          <w:rStyle w:val="5"/>
          <w:rFonts w:hint="eastAsia" w:ascii="微软雅黑" w:hAnsi="微软雅黑" w:eastAsia="微软雅黑" w:cs="微软雅黑"/>
          <w:i w:val="0"/>
          <w:iCs w:val="0"/>
          <w:caps w:val="0"/>
          <w:color w:val="333333"/>
          <w:spacing w:val="8"/>
          <w:sz w:val="28"/>
          <w:szCs w:val="28"/>
          <w:shd w:val="clear" w:fill="FFFFFF"/>
        </w:rPr>
        <w:t>4起特种作业违法行为典型案例</w:t>
      </w:r>
      <w:r>
        <w:rPr>
          <w:rFonts w:hint="eastAsia" w:ascii="微软雅黑" w:hAnsi="微软雅黑" w:eastAsia="微软雅黑" w:cs="微软雅黑"/>
          <w:i w:val="0"/>
          <w:iCs w:val="0"/>
          <w:caps w:val="0"/>
          <w:color w:val="333333"/>
          <w:spacing w:val="8"/>
          <w:sz w:val="28"/>
          <w:szCs w:val="28"/>
          <w:shd w:val="clear" w:fill="FFFFFF"/>
        </w:rPr>
        <w:t>，涉及使用伪造证件、无证上岗、证件过期等情形，相关责任单位及个人均被依法处以罚款。</w:t>
      </w:r>
    </w:p>
    <w:p>
      <w:pPr>
        <w:keepNext w:val="0"/>
        <w:keepLines w:val="0"/>
        <w:widowControl/>
        <w:suppressLineNumbers w:val="0"/>
        <w:jc w:val="left"/>
        <w:rPr>
          <w:sz w:val="22"/>
          <w:szCs w:val="28"/>
        </w:rPr>
      </w:pPr>
      <w:r>
        <w:rPr>
          <w:rFonts w:ascii="宋体" w:hAnsi="宋体" w:eastAsia="宋体" w:cs="宋体"/>
          <w:color w:val="auto"/>
          <w:kern w:val="0"/>
          <w:sz w:val="28"/>
          <w:szCs w:val="28"/>
          <w:lang w:val="en-US" w:eastAsia="zh-CN" w:bidi="ar"/>
        </w:rPr>
        <w:drawing>
          <wp:inline distT="0" distB="0" distL="114300" distR="114300">
            <wp:extent cx="5387975" cy="2517140"/>
            <wp:effectExtent l="0" t="0" r="3175" b="1651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4"/>
                    <a:stretch>
                      <a:fillRect/>
                    </a:stretch>
                  </pic:blipFill>
                  <pic:spPr>
                    <a:xfrm>
                      <a:off x="0" y="0"/>
                      <a:ext cx="5387975" cy="251714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504" w:lineRule="atLeast"/>
        <w:ind w:left="0" w:right="0" w:firstLine="420"/>
        <w:jc w:val="left"/>
        <w:rPr>
          <w:rFonts w:hint="eastAsia" w:ascii="微软雅黑" w:hAnsi="微软雅黑" w:eastAsia="微软雅黑" w:cs="微软雅黑"/>
          <w:i w:val="0"/>
          <w:iCs w:val="0"/>
          <w:caps w:val="0"/>
          <w:color w:val="333333"/>
          <w:spacing w:val="8"/>
          <w:sz w:val="28"/>
          <w:szCs w:val="28"/>
        </w:rPr>
      </w:pPr>
      <w:bookmarkStart w:id="0" w:name="OLE_LINK1"/>
      <w:r>
        <w:rPr>
          <w:rStyle w:val="5"/>
          <w:rFonts w:hint="eastAsia" w:ascii="微软雅黑" w:hAnsi="微软雅黑" w:eastAsia="微软雅黑" w:cs="微软雅黑"/>
          <w:i w:val="0"/>
          <w:iCs w:val="0"/>
          <w:caps w:val="0"/>
          <w:color w:val="1885C9"/>
          <w:spacing w:val="8"/>
          <w:sz w:val="28"/>
          <w:szCs w:val="28"/>
          <w:shd w:val="clear" w:fill="FFFFFF"/>
        </w:rPr>
        <w:t>案例一（使用伪造特种作业操作证）：</w:t>
      </w:r>
      <w:r>
        <w:rPr>
          <w:rFonts w:hint="eastAsia" w:ascii="微软雅黑" w:hAnsi="微软雅黑" w:eastAsia="微软雅黑" w:cs="微软雅黑"/>
          <w:i w:val="0"/>
          <w:iCs w:val="0"/>
          <w:caps w:val="0"/>
          <w:color w:val="333333"/>
          <w:spacing w:val="8"/>
          <w:sz w:val="28"/>
          <w:szCs w:val="28"/>
          <w:shd w:val="clear" w:fill="FFFFFF"/>
        </w:rPr>
        <w:t>2025年4月30日，浠水县消防救援大队向浠水县应急管理局反映付某某涉嫌使用伪造特种作业操作证（焊接与热切割）作业。</w:t>
      </w:r>
      <w:r>
        <w:rPr>
          <w:rStyle w:val="5"/>
          <w:rFonts w:hint="eastAsia" w:ascii="微软雅黑" w:hAnsi="微软雅黑" w:eastAsia="微软雅黑" w:cs="微软雅黑"/>
          <w:i w:val="0"/>
          <w:iCs w:val="0"/>
          <w:caps w:val="0"/>
          <w:color w:val="333333"/>
          <w:spacing w:val="8"/>
          <w:sz w:val="28"/>
          <w:szCs w:val="28"/>
          <w:shd w:val="clear" w:fill="FFFFFF"/>
        </w:rPr>
        <w:t>浠水县应急管理局对付某某特种作业操作证进行了核实查证，确系伪造证件。</w:t>
      </w:r>
      <w:r>
        <w:rPr>
          <w:rFonts w:hint="eastAsia" w:ascii="微软雅黑" w:hAnsi="微软雅黑" w:eastAsia="微软雅黑" w:cs="微软雅黑"/>
          <w:i w:val="0"/>
          <w:iCs w:val="0"/>
          <w:caps w:val="0"/>
          <w:color w:val="333333"/>
          <w:spacing w:val="8"/>
          <w:sz w:val="28"/>
          <w:szCs w:val="28"/>
          <w:shd w:val="clear" w:fill="FFFFFF"/>
        </w:rPr>
        <w:t>上述行为违反了《特种作业人员安全技术培训考核管理规定》第三十六条第二款</w:t>
      </w:r>
      <w:r>
        <w:rPr>
          <w:rFonts w:hint="eastAsia" w:ascii="微软雅黑" w:hAnsi="微软雅黑" w:eastAsia="微软雅黑" w:cs="微软雅黑"/>
          <w:b/>
          <w:bCs/>
          <w:i w:val="0"/>
          <w:iCs w:val="0"/>
          <w:caps w:val="0"/>
          <w:color w:val="333333"/>
          <w:spacing w:val="8"/>
          <w:sz w:val="28"/>
          <w:szCs w:val="28"/>
          <w:shd w:val="clear" w:fill="FFFFFF"/>
        </w:rPr>
        <w:t>“特种作业人员不得伪造、涂改、转借、转让、冒用特种作业操作证或者使用伪造的特种作业操作证”</w:t>
      </w:r>
      <w:r>
        <w:rPr>
          <w:rFonts w:hint="eastAsia" w:ascii="微软雅黑" w:hAnsi="微软雅黑" w:eastAsia="微软雅黑" w:cs="微软雅黑"/>
          <w:i w:val="0"/>
          <w:iCs w:val="0"/>
          <w:caps w:val="0"/>
          <w:color w:val="333333"/>
          <w:spacing w:val="8"/>
          <w:sz w:val="28"/>
          <w:szCs w:val="28"/>
          <w:shd w:val="clear" w:fill="FFFFFF"/>
        </w:rPr>
        <w:t>，浠水县应急管理局依据《特种作业人员安全技术培训考核管理规定》第四十一条第一款“特种作业人员伪造、涂改特种作业操作证或者使用伪造的特种作业操作证的，给予警告，并处1000元以上5000元以下的罚款”，对付某某给予</w:t>
      </w:r>
      <w:r>
        <w:rPr>
          <w:rFonts w:hint="eastAsia" w:ascii="微软雅黑" w:hAnsi="微软雅黑" w:eastAsia="微软雅黑" w:cs="微软雅黑"/>
          <w:b/>
          <w:bCs/>
          <w:i w:val="0"/>
          <w:iCs w:val="0"/>
          <w:caps w:val="0"/>
          <w:color w:val="333333"/>
          <w:spacing w:val="8"/>
          <w:sz w:val="28"/>
          <w:szCs w:val="28"/>
          <w:shd w:val="clear" w:fill="FFFFFF"/>
        </w:rPr>
        <w:t>警告</w:t>
      </w:r>
      <w:r>
        <w:rPr>
          <w:rFonts w:hint="eastAsia" w:ascii="微软雅黑" w:hAnsi="微软雅黑" w:eastAsia="微软雅黑" w:cs="微软雅黑"/>
          <w:i w:val="0"/>
          <w:iCs w:val="0"/>
          <w:caps w:val="0"/>
          <w:color w:val="333333"/>
          <w:spacing w:val="8"/>
          <w:sz w:val="28"/>
          <w:szCs w:val="28"/>
          <w:shd w:val="clear" w:fill="FFFFFF"/>
        </w:rPr>
        <w:t>，处</w:t>
      </w:r>
      <w:r>
        <w:rPr>
          <w:rFonts w:hint="eastAsia" w:ascii="微软雅黑" w:hAnsi="微软雅黑" w:eastAsia="微软雅黑" w:cs="微软雅黑"/>
          <w:b/>
          <w:bCs/>
          <w:i w:val="0"/>
          <w:iCs w:val="0"/>
          <w:caps w:val="0"/>
          <w:color w:val="333333"/>
          <w:spacing w:val="8"/>
          <w:sz w:val="28"/>
          <w:szCs w:val="28"/>
          <w:shd w:val="clear" w:fill="FFFFFF"/>
        </w:rPr>
        <w:t>3千元罚款</w:t>
      </w:r>
      <w:r>
        <w:rPr>
          <w:rFonts w:hint="eastAsia" w:ascii="微软雅黑" w:hAnsi="微软雅黑" w:eastAsia="微软雅黑" w:cs="微软雅黑"/>
          <w:i w:val="0"/>
          <w:iCs w:val="0"/>
          <w:caps w:val="0"/>
          <w:color w:val="333333"/>
          <w:spacing w:val="8"/>
          <w:sz w:val="28"/>
          <w:szCs w:val="28"/>
          <w:shd w:val="clear" w:fill="FFFFFF"/>
        </w:rPr>
        <w:t>的行政处罚；并将情况报送相关单位。</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504" w:lineRule="atLeast"/>
        <w:ind w:left="0" w:right="0" w:firstLine="420"/>
        <w:jc w:val="left"/>
        <w:rPr>
          <w:rFonts w:hint="eastAsia" w:ascii="微软雅黑" w:hAnsi="微软雅黑" w:eastAsia="微软雅黑" w:cs="微软雅黑"/>
          <w:i w:val="0"/>
          <w:iCs w:val="0"/>
          <w:caps w:val="0"/>
          <w:color w:val="333333"/>
          <w:spacing w:val="8"/>
          <w:sz w:val="28"/>
          <w:szCs w:val="28"/>
        </w:rPr>
      </w:pPr>
      <w:bookmarkStart w:id="1" w:name="OLE_LINK2"/>
      <w:r>
        <w:rPr>
          <w:rStyle w:val="5"/>
          <w:rFonts w:hint="eastAsia" w:ascii="微软雅黑" w:hAnsi="微软雅黑" w:eastAsia="微软雅黑" w:cs="微软雅黑"/>
          <w:i w:val="0"/>
          <w:iCs w:val="0"/>
          <w:caps w:val="0"/>
          <w:color w:val="1885C9"/>
          <w:spacing w:val="8"/>
          <w:sz w:val="28"/>
          <w:szCs w:val="28"/>
          <w:shd w:val="clear" w:fill="FFFFFF"/>
        </w:rPr>
        <w:t>案例二（未取得相应资格上岗作业）：</w:t>
      </w:r>
      <w:r>
        <w:rPr>
          <w:rFonts w:hint="eastAsia" w:ascii="微软雅黑" w:hAnsi="微软雅黑" w:eastAsia="微软雅黑" w:cs="微软雅黑"/>
          <w:i w:val="0"/>
          <w:iCs w:val="0"/>
          <w:caps w:val="0"/>
          <w:color w:val="333333"/>
          <w:spacing w:val="8"/>
          <w:sz w:val="28"/>
          <w:szCs w:val="28"/>
          <w:shd w:val="clear" w:fill="FFFFFF"/>
        </w:rPr>
        <w:t>2025年3月10日，孝感市应急管理局对某某发展有限公司开展安全生产检查，</w:t>
      </w:r>
      <w:r>
        <w:rPr>
          <w:rStyle w:val="5"/>
          <w:rFonts w:hint="eastAsia" w:ascii="微软雅黑" w:hAnsi="微软雅黑" w:eastAsia="微软雅黑" w:cs="微软雅黑"/>
          <w:i w:val="0"/>
          <w:iCs w:val="0"/>
          <w:caps w:val="0"/>
          <w:color w:val="333333"/>
          <w:spacing w:val="8"/>
          <w:sz w:val="28"/>
          <w:szCs w:val="28"/>
          <w:shd w:val="clear" w:fill="FFFFFF"/>
        </w:rPr>
        <w:t>发现该公司2名现场作业工人张某某、赵某某在未取得特种作业操作证（焊工证）的情况下违规上岗进行焊接作业。</w:t>
      </w:r>
      <w:r>
        <w:rPr>
          <w:rFonts w:hint="eastAsia" w:ascii="微软雅黑" w:hAnsi="微软雅黑" w:eastAsia="微软雅黑" w:cs="微软雅黑"/>
          <w:i w:val="0"/>
          <w:iCs w:val="0"/>
          <w:caps w:val="0"/>
          <w:color w:val="333333"/>
          <w:spacing w:val="8"/>
          <w:sz w:val="28"/>
          <w:szCs w:val="28"/>
          <w:shd w:val="clear" w:fill="FFFFFF"/>
        </w:rPr>
        <w:t>上述行为违反了《中华人民共和国安全生产法》第三十条第一款“</w:t>
      </w:r>
      <w:r>
        <w:rPr>
          <w:rFonts w:hint="eastAsia" w:ascii="微软雅黑" w:hAnsi="微软雅黑" w:eastAsia="微软雅黑" w:cs="微软雅黑"/>
          <w:b/>
          <w:bCs/>
          <w:i w:val="0"/>
          <w:iCs w:val="0"/>
          <w:caps w:val="0"/>
          <w:color w:val="333333"/>
          <w:spacing w:val="8"/>
          <w:sz w:val="28"/>
          <w:szCs w:val="28"/>
          <w:shd w:val="clear" w:fill="FFFFFF"/>
        </w:rPr>
        <w:t>生产经营单位的特种作业人员必须按照国家有关规定经专门的安全作业培训，取得相应资格，方可上岗作业”</w:t>
      </w:r>
      <w:r>
        <w:rPr>
          <w:rFonts w:hint="eastAsia" w:ascii="微软雅黑" w:hAnsi="微软雅黑" w:eastAsia="微软雅黑" w:cs="微软雅黑"/>
          <w:i w:val="0"/>
          <w:iCs w:val="0"/>
          <w:caps w:val="0"/>
          <w:color w:val="333333"/>
          <w:spacing w:val="8"/>
          <w:sz w:val="28"/>
          <w:szCs w:val="28"/>
          <w:shd w:val="clear" w:fill="FFFFFF"/>
        </w:rPr>
        <w:t>的规定，孝感市应急管理局依据《中华人民共和国安全生产法》第九十七条第一款第七项“生产经营单位有下列行为之一的，责令限期改正，处十万元以下的罚款：（七）特种作业人员未按照规定经专门的安全作业培训并取得相应资格，上岗作业的”和自由裁量标准，对某某有限公司给予处</w:t>
      </w:r>
      <w:r>
        <w:rPr>
          <w:rFonts w:hint="eastAsia" w:ascii="微软雅黑" w:hAnsi="微软雅黑" w:eastAsia="微软雅黑" w:cs="微软雅黑"/>
          <w:b/>
          <w:bCs/>
          <w:i w:val="0"/>
          <w:iCs w:val="0"/>
          <w:caps w:val="0"/>
          <w:color w:val="333333"/>
          <w:spacing w:val="8"/>
          <w:sz w:val="28"/>
          <w:szCs w:val="28"/>
          <w:shd w:val="clear" w:fill="FFFFFF"/>
        </w:rPr>
        <w:t>3万元罚款</w:t>
      </w:r>
      <w:r>
        <w:rPr>
          <w:rFonts w:hint="eastAsia" w:ascii="微软雅黑" w:hAnsi="微软雅黑" w:eastAsia="微软雅黑" w:cs="微软雅黑"/>
          <w:i w:val="0"/>
          <w:iCs w:val="0"/>
          <w:caps w:val="0"/>
          <w:color w:val="333333"/>
          <w:spacing w:val="8"/>
          <w:sz w:val="28"/>
          <w:szCs w:val="28"/>
          <w:shd w:val="clear" w:fill="FFFFFF"/>
        </w:rPr>
        <w:t>的行政处罚。</w:t>
      </w:r>
    </w:p>
    <w:bookmarkEnd w:id="1"/>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504" w:lineRule="atLeast"/>
        <w:ind w:left="0" w:right="0" w:firstLine="420"/>
        <w:jc w:val="left"/>
        <w:rPr>
          <w:rFonts w:hint="eastAsia" w:ascii="微软雅黑" w:hAnsi="微软雅黑" w:eastAsia="微软雅黑" w:cs="微软雅黑"/>
          <w:i w:val="0"/>
          <w:iCs w:val="0"/>
          <w:caps w:val="0"/>
          <w:color w:val="333333"/>
          <w:spacing w:val="8"/>
          <w:sz w:val="28"/>
          <w:szCs w:val="28"/>
        </w:rPr>
      </w:pPr>
      <w:r>
        <w:rPr>
          <w:rStyle w:val="5"/>
          <w:rFonts w:hint="eastAsia" w:ascii="微软雅黑" w:hAnsi="微软雅黑" w:eastAsia="微软雅黑" w:cs="微软雅黑"/>
          <w:i w:val="0"/>
          <w:iCs w:val="0"/>
          <w:caps w:val="0"/>
          <w:color w:val="1885C9"/>
          <w:spacing w:val="8"/>
          <w:sz w:val="28"/>
          <w:szCs w:val="28"/>
          <w:shd w:val="clear" w:fill="FFFFFF"/>
        </w:rPr>
        <w:t>案例三（未取得相应资格上岗作业）：</w:t>
      </w:r>
      <w:r>
        <w:rPr>
          <w:rFonts w:hint="eastAsia" w:ascii="微软雅黑" w:hAnsi="微软雅黑" w:eastAsia="微软雅黑" w:cs="微软雅黑"/>
          <w:i w:val="0"/>
          <w:iCs w:val="0"/>
          <w:caps w:val="0"/>
          <w:color w:val="333333"/>
          <w:spacing w:val="8"/>
          <w:sz w:val="28"/>
          <w:szCs w:val="28"/>
          <w:shd w:val="clear" w:fill="FFFFFF"/>
        </w:rPr>
        <w:t>2025年3月11日，鄂州市应急管理局对某某有限公司安全生产检查时，发现该公司3＃车间机电安装工程项目1楼施工现场，从业人员陈某某正在焊接与热切割作业，经现场询问和特种作业操作证官网查询，</w:t>
      </w:r>
      <w:r>
        <w:rPr>
          <w:rStyle w:val="5"/>
          <w:rFonts w:hint="eastAsia" w:ascii="微软雅黑" w:hAnsi="微软雅黑" w:eastAsia="微软雅黑" w:cs="微软雅黑"/>
          <w:i w:val="0"/>
          <w:iCs w:val="0"/>
          <w:caps w:val="0"/>
          <w:color w:val="333333"/>
          <w:spacing w:val="8"/>
          <w:sz w:val="28"/>
          <w:szCs w:val="28"/>
          <w:shd w:val="clear" w:fill="FFFFFF"/>
        </w:rPr>
        <w:t>陈某某未取得焊接与热切割作业特种作业操作证。</w:t>
      </w:r>
      <w:r>
        <w:rPr>
          <w:rFonts w:hint="eastAsia" w:ascii="微软雅黑" w:hAnsi="微软雅黑" w:eastAsia="微软雅黑" w:cs="微软雅黑"/>
          <w:i w:val="0"/>
          <w:iCs w:val="0"/>
          <w:caps w:val="0"/>
          <w:color w:val="333333"/>
          <w:spacing w:val="8"/>
          <w:sz w:val="28"/>
          <w:szCs w:val="28"/>
          <w:shd w:val="clear" w:fill="FFFFFF"/>
        </w:rPr>
        <w:t>上述行为违反了《中华人民共和国安全生产法》第三十条第一款“</w:t>
      </w:r>
      <w:r>
        <w:rPr>
          <w:rFonts w:hint="eastAsia" w:ascii="微软雅黑" w:hAnsi="微软雅黑" w:eastAsia="微软雅黑" w:cs="微软雅黑"/>
          <w:b/>
          <w:bCs/>
          <w:i w:val="0"/>
          <w:iCs w:val="0"/>
          <w:caps w:val="0"/>
          <w:color w:val="333333"/>
          <w:spacing w:val="8"/>
          <w:sz w:val="28"/>
          <w:szCs w:val="28"/>
          <w:shd w:val="clear" w:fill="FFFFFF"/>
        </w:rPr>
        <w:t>生产经营单位的特种作业人员必须按照国家有关规定经专门的安全作业培训，取得相应资格，方可上岗作业”</w:t>
      </w:r>
      <w:r>
        <w:rPr>
          <w:rFonts w:hint="eastAsia" w:ascii="微软雅黑" w:hAnsi="微软雅黑" w:eastAsia="微软雅黑" w:cs="微软雅黑"/>
          <w:i w:val="0"/>
          <w:iCs w:val="0"/>
          <w:caps w:val="0"/>
          <w:color w:val="333333"/>
          <w:spacing w:val="8"/>
          <w:sz w:val="28"/>
          <w:szCs w:val="28"/>
          <w:shd w:val="clear" w:fill="FFFFFF"/>
        </w:rPr>
        <w:t>的规定，鄂州市应急管理局依据《中华人民共和国安全生产法》第九十七条第一款第七项“生产经营单位有下列行为之一的，责令限期改正，处十万元以下的罚款：（七）特种作业人员未按照规定经专门的安全作业培训并取得相应资格，上岗作业的”和自由裁量标准，对某某有限公司给予处</w:t>
      </w:r>
      <w:r>
        <w:rPr>
          <w:rFonts w:hint="eastAsia" w:ascii="微软雅黑" w:hAnsi="微软雅黑" w:eastAsia="微软雅黑" w:cs="微软雅黑"/>
          <w:b/>
          <w:bCs/>
          <w:i w:val="0"/>
          <w:iCs w:val="0"/>
          <w:caps w:val="0"/>
          <w:color w:val="333333"/>
          <w:spacing w:val="8"/>
          <w:sz w:val="28"/>
          <w:szCs w:val="28"/>
          <w:shd w:val="clear" w:fill="FFFFFF"/>
        </w:rPr>
        <w:t>1万元罚款</w:t>
      </w:r>
      <w:r>
        <w:rPr>
          <w:rFonts w:hint="eastAsia" w:ascii="微软雅黑" w:hAnsi="微软雅黑" w:eastAsia="微软雅黑" w:cs="微软雅黑"/>
          <w:i w:val="0"/>
          <w:iCs w:val="0"/>
          <w:caps w:val="0"/>
          <w:color w:val="333333"/>
          <w:spacing w:val="8"/>
          <w:sz w:val="28"/>
          <w:szCs w:val="28"/>
          <w:shd w:val="clear" w:fill="FFFFFF"/>
        </w:rPr>
        <w:t>的行政处罚。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504" w:lineRule="atLeast"/>
        <w:ind w:left="0" w:right="0" w:firstLine="420"/>
        <w:jc w:val="left"/>
        <w:rPr>
          <w:rFonts w:hint="eastAsia" w:ascii="微软雅黑" w:hAnsi="微软雅黑" w:eastAsia="微软雅黑" w:cs="微软雅黑"/>
          <w:i w:val="0"/>
          <w:iCs w:val="0"/>
          <w:caps w:val="0"/>
          <w:color w:val="333333"/>
          <w:spacing w:val="8"/>
          <w:sz w:val="28"/>
          <w:szCs w:val="28"/>
        </w:rPr>
      </w:pPr>
      <w:r>
        <w:rPr>
          <w:rStyle w:val="5"/>
          <w:rFonts w:hint="eastAsia" w:ascii="微软雅黑" w:hAnsi="微软雅黑" w:eastAsia="微软雅黑" w:cs="微软雅黑"/>
          <w:i w:val="0"/>
          <w:iCs w:val="0"/>
          <w:caps w:val="0"/>
          <w:color w:val="1885C9"/>
          <w:spacing w:val="8"/>
          <w:sz w:val="28"/>
          <w:szCs w:val="28"/>
          <w:shd w:val="clear" w:fill="FFFFFF"/>
        </w:rPr>
        <w:t>案例四（未取得相应资格上岗作业）：</w:t>
      </w:r>
      <w:r>
        <w:rPr>
          <w:rFonts w:hint="eastAsia" w:ascii="微软雅黑" w:hAnsi="微软雅黑" w:eastAsia="微软雅黑" w:cs="微软雅黑"/>
          <w:i w:val="0"/>
          <w:iCs w:val="0"/>
          <w:caps w:val="0"/>
          <w:color w:val="333333"/>
          <w:spacing w:val="8"/>
          <w:sz w:val="28"/>
          <w:szCs w:val="28"/>
          <w:shd w:val="clear" w:fill="FFFFFF"/>
        </w:rPr>
        <w:t>2025年6月3日，蔡甸区应急管理局对某某有限公司进行安全生产检查，</w:t>
      </w:r>
      <w:r>
        <w:rPr>
          <w:rStyle w:val="5"/>
          <w:rFonts w:hint="eastAsia" w:ascii="微软雅黑" w:hAnsi="微软雅黑" w:eastAsia="微软雅黑" w:cs="微软雅黑"/>
          <w:i w:val="0"/>
          <w:iCs w:val="0"/>
          <w:caps w:val="0"/>
          <w:color w:val="333333"/>
          <w:spacing w:val="8"/>
          <w:sz w:val="28"/>
          <w:szCs w:val="28"/>
          <w:shd w:val="clear" w:fill="FFFFFF"/>
        </w:rPr>
        <w:t>现场发现焊工李某某在进行焊接作业，经特种作业操作证官网查询证件已过期。</w:t>
      </w:r>
      <w:r>
        <w:rPr>
          <w:rFonts w:hint="eastAsia" w:ascii="微软雅黑" w:hAnsi="微软雅黑" w:eastAsia="微软雅黑" w:cs="微软雅黑"/>
          <w:i w:val="0"/>
          <w:iCs w:val="0"/>
          <w:caps w:val="0"/>
          <w:color w:val="333333"/>
          <w:spacing w:val="8"/>
          <w:sz w:val="28"/>
          <w:szCs w:val="28"/>
          <w:shd w:val="clear" w:fill="FFFFFF"/>
        </w:rPr>
        <w:t>上述行为违反了《中华人民共和国安全生产法》第三十条第一款</w:t>
      </w:r>
      <w:r>
        <w:rPr>
          <w:rFonts w:hint="eastAsia" w:ascii="微软雅黑" w:hAnsi="微软雅黑" w:eastAsia="微软雅黑" w:cs="微软雅黑"/>
          <w:b/>
          <w:bCs/>
          <w:i w:val="0"/>
          <w:iCs w:val="0"/>
          <w:caps w:val="0"/>
          <w:color w:val="333333"/>
          <w:spacing w:val="8"/>
          <w:sz w:val="28"/>
          <w:szCs w:val="28"/>
          <w:shd w:val="clear" w:fill="FFFFFF"/>
        </w:rPr>
        <w:t>“生产经营单位的特种作业人员必须按照国家有关规定经专门的安全作业培训，取得相应资格，方可上岗作业</w:t>
      </w:r>
      <w:r>
        <w:rPr>
          <w:rFonts w:hint="eastAsia" w:ascii="微软雅黑" w:hAnsi="微软雅黑" w:eastAsia="微软雅黑" w:cs="微软雅黑"/>
          <w:i w:val="0"/>
          <w:iCs w:val="0"/>
          <w:caps w:val="0"/>
          <w:color w:val="333333"/>
          <w:spacing w:val="8"/>
          <w:sz w:val="28"/>
          <w:szCs w:val="28"/>
          <w:shd w:val="clear" w:fill="FFFFFF"/>
        </w:rPr>
        <w:t>”的规定，蔡甸区应急管理局依据《中华人民共和国安全生产法》第九十七条第一款第七项“生产经营单位有下列行为之一的，责令限期改正，处十万元以下的罚款：（七）特种作业人员未按照规定经专门的安全作业培训并取得相应资格，上岗作业的”和自由裁量标准，对某某有限公司给予处</w:t>
      </w:r>
      <w:r>
        <w:rPr>
          <w:rFonts w:hint="eastAsia" w:ascii="微软雅黑" w:hAnsi="微软雅黑" w:eastAsia="微软雅黑" w:cs="微软雅黑"/>
          <w:b/>
          <w:bCs/>
          <w:i w:val="0"/>
          <w:iCs w:val="0"/>
          <w:caps w:val="0"/>
          <w:color w:val="333333"/>
          <w:spacing w:val="8"/>
          <w:sz w:val="28"/>
          <w:szCs w:val="28"/>
          <w:shd w:val="clear" w:fill="FFFFFF"/>
        </w:rPr>
        <w:t>1万元罚款</w:t>
      </w:r>
      <w:r>
        <w:rPr>
          <w:rFonts w:hint="eastAsia" w:ascii="微软雅黑" w:hAnsi="微软雅黑" w:eastAsia="微软雅黑" w:cs="微软雅黑"/>
          <w:i w:val="0"/>
          <w:iCs w:val="0"/>
          <w:caps w:val="0"/>
          <w:color w:val="333333"/>
          <w:spacing w:val="8"/>
          <w:sz w:val="28"/>
          <w:szCs w:val="28"/>
          <w:shd w:val="clear" w:fill="FFFFFF"/>
        </w:rPr>
        <w:t>的行政处罚。</w:t>
      </w:r>
    </w:p>
    <w:p>
      <w:pPr>
        <w:keepNext w:val="0"/>
        <w:keepLines w:val="0"/>
        <w:widowControl/>
        <w:suppressLineNumbers w:val="0"/>
        <w:jc w:val="left"/>
        <w:rPr>
          <w:rFonts w:hint="eastAsia" w:ascii="微软雅黑" w:hAnsi="微软雅黑" w:eastAsia="微软雅黑" w:cs="微软雅黑"/>
          <w:color w:val="auto"/>
          <w:kern w:val="0"/>
          <w:sz w:val="24"/>
          <w:szCs w:val="24"/>
          <w:lang w:val="en-US" w:eastAsia="zh-CN" w:bidi="ar"/>
        </w:rPr>
      </w:pPr>
    </w:p>
    <w:p>
      <w:pPr>
        <w:keepNext w:val="0"/>
        <w:keepLines w:val="0"/>
        <w:widowControl/>
        <w:suppressLineNumbers w:val="0"/>
        <w:jc w:val="left"/>
        <w:rPr>
          <w:rFonts w:hint="eastAsia" w:ascii="微软雅黑" w:hAnsi="微软雅黑" w:eastAsia="微软雅黑" w:cs="微软雅黑"/>
          <w:color w:val="auto"/>
          <w:kern w:val="0"/>
          <w:sz w:val="24"/>
          <w:szCs w:val="24"/>
          <w:lang w:val="en-US" w:eastAsia="zh-CN" w:bidi="ar"/>
        </w:rPr>
      </w:pPr>
    </w:p>
    <w:p>
      <w:pPr>
        <w:keepNext w:val="0"/>
        <w:keepLines w:val="0"/>
        <w:widowControl/>
        <w:suppressLineNumbers w:val="0"/>
        <w:ind w:firstLine="592" w:firstLineChars="200"/>
        <w:jc w:val="left"/>
        <w:rPr>
          <w:rFonts w:hint="eastAsia" w:ascii="微软雅黑" w:hAnsi="微软雅黑" w:eastAsia="微软雅黑" w:cs="微软雅黑"/>
          <w:i w:val="0"/>
          <w:iCs w:val="0"/>
          <w:caps w:val="0"/>
          <w:color w:val="333333"/>
          <w:spacing w:val="8"/>
          <w:kern w:val="0"/>
          <w:sz w:val="28"/>
          <w:szCs w:val="28"/>
          <w:shd w:val="clear" w:fill="FFFFFF"/>
          <w:lang w:val="en-US" w:eastAsia="zh-CN" w:bidi="ar"/>
        </w:rPr>
      </w:pPr>
      <w:r>
        <w:rPr>
          <w:rFonts w:hint="eastAsia" w:ascii="微软雅黑" w:hAnsi="微软雅黑" w:eastAsia="微软雅黑" w:cs="微软雅黑"/>
          <w:i w:val="0"/>
          <w:iCs w:val="0"/>
          <w:caps w:val="0"/>
          <w:color w:val="333333"/>
          <w:spacing w:val="8"/>
          <w:kern w:val="0"/>
          <w:sz w:val="28"/>
          <w:szCs w:val="28"/>
          <w:shd w:val="clear" w:fill="FFFFFF"/>
          <w:lang w:val="en-US" w:eastAsia="zh-CN" w:bidi="ar"/>
        </w:rPr>
        <w:t>做安全管理工作的都知道什么是特种作业，特种作业是容易发生人员伤亡事故，对操作者本人、他人的生命健康及周围设施的安全可能造成重大危害的作业。直接从事特种作业的人员称为特种作业人员。那么这类人员需要持证上岗。常见的特种作业操作证有三个部门进行颁发，分别是应急管理部门、住房和城乡建设部门及市场监督管理部门，今天我们就来聊一聊这三家颁发的证件的区别。他们首先是名字的区别，应急管理部门发放的证件叫特种作业操作证，住房和城乡建设部门颁发是建筑施工特种作业操作资格证，而市场监督管理局颁发的则是特种设备安全管理和作业人员证，如下图：特种作业操作证：</w:t>
      </w:r>
    </w:p>
    <w:p>
      <w:pPr>
        <w:pStyle w:val="2"/>
        <w:keepNext w:val="0"/>
        <w:keepLines w:val="0"/>
        <w:widowControl/>
        <w:suppressLineNumbers w:val="0"/>
        <w:jc w:val="center"/>
        <w:rPr>
          <w:rFonts w:hint="eastAsia" w:ascii="微软雅黑" w:hAnsi="微软雅黑" w:eastAsia="微软雅黑" w:cs="微软雅黑"/>
          <w:i w:val="0"/>
          <w:iCs w:val="0"/>
          <w:caps w:val="0"/>
          <w:color w:val="333333"/>
          <w:spacing w:val="8"/>
          <w:kern w:val="0"/>
          <w:sz w:val="28"/>
          <w:szCs w:val="28"/>
          <w:shd w:val="clear" w:fill="FFFFFF"/>
          <w:lang w:val="en-US" w:eastAsia="zh-CN" w:bidi="ar"/>
        </w:rPr>
      </w:pPr>
      <w:r>
        <w:rPr>
          <w:rFonts w:hint="eastAsia" w:ascii="微软雅黑" w:hAnsi="微软雅黑" w:eastAsia="微软雅黑" w:cs="微软雅黑"/>
          <w:i w:val="0"/>
          <w:iCs w:val="0"/>
          <w:caps w:val="0"/>
          <w:color w:val="333333"/>
          <w:spacing w:val="8"/>
          <w:kern w:val="0"/>
          <w:sz w:val="28"/>
          <w:szCs w:val="28"/>
          <w:shd w:val="clear" w:fill="FFFFFF"/>
          <w:lang w:val="en-US" w:eastAsia="zh-CN" w:bidi="ar"/>
        </w:rPr>
        <w:drawing>
          <wp:inline distT="0" distB="0" distL="114300" distR="114300">
            <wp:extent cx="5374005" cy="1647190"/>
            <wp:effectExtent l="0" t="0" r="17145" b="1016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rcRect b="16832"/>
                    <a:stretch>
                      <a:fillRect/>
                    </a:stretch>
                  </pic:blipFill>
                  <pic:spPr>
                    <a:xfrm>
                      <a:off x="0" y="0"/>
                      <a:ext cx="5374005" cy="1647190"/>
                    </a:xfrm>
                    <a:prstGeom prst="rect">
                      <a:avLst/>
                    </a:prstGeom>
                    <a:noFill/>
                    <a:ln w="9525">
                      <a:noFill/>
                    </a:ln>
                  </pic:spPr>
                </pic:pic>
              </a:graphicData>
            </a:graphic>
          </wp:inline>
        </w:drawing>
      </w:r>
    </w:p>
    <w:p>
      <w:pPr>
        <w:keepNext w:val="0"/>
        <w:keepLines w:val="0"/>
        <w:widowControl/>
        <w:suppressLineNumbers w:val="0"/>
        <w:jc w:val="left"/>
        <w:rPr>
          <w:rFonts w:hint="eastAsia" w:ascii="微软雅黑" w:hAnsi="微软雅黑" w:eastAsia="微软雅黑" w:cs="微软雅黑"/>
          <w:i w:val="0"/>
          <w:iCs w:val="0"/>
          <w:caps w:val="0"/>
          <w:color w:val="333333"/>
          <w:spacing w:val="8"/>
          <w:kern w:val="0"/>
          <w:sz w:val="28"/>
          <w:szCs w:val="28"/>
          <w:shd w:val="clear" w:fill="FFFFFF"/>
          <w:lang w:val="en-US" w:eastAsia="zh-CN" w:bidi="ar"/>
        </w:rPr>
      </w:pPr>
      <w:r>
        <w:rPr>
          <w:rFonts w:hint="eastAsia" w:ascii="微软雅黑" w:hAnsi="微软雅黑" w:eastAsia="微软雅黑" w:cs="微软雅黑"/>
          <w:i w:val="0"/>
          <w:iCs w:val="0"/>
          <w:caps w:val="0"/>
          <w:color w:val="333333"/>
          <w:spacing w:val="8"/>
          <w:kern w:val="0"/>
          <w:sz w:val="28"/>
          <w:szCs w:val="28"/>
          <w:shd w:val="clear" w:fill="FFFFFF"/>
          <w:lang w:val="en-US" w:eastAsia="zh-CN" w:bidi="ar"/>
        </w:rPr>
        <w:t>查询网站：“http://cx.mem.gov.cn/”使用范围为应急管理部2020年《特种作业目录（征求意见稿）》涉及工种范围13大类83项内容。建筑施工特种作业操作资格证：</w:t>
      </w:r>
    </w:p>
    <w:p>
      <w:pPr>
        <w:pStyle w:val="2"/>
        <w:keepNext w:val="0"/>
        <w:keepLines w:val="0"/>
        <w:widowControl/>
        <w:suppressLineNumbers w:val="0"/>
        <w:jc w:val="center"/>
        <w:rPr>
          <w:rFonts w:hint="eastAsia" w:ascii="微软雅黑" w:hAnsi="微软雅黑" w:eastAsia="微软雅黑" w:cs="微软雅黑"/>
          <w:i w:val="0"/>
          <w:iCs w:val="0"/>
          <w:caps w:val="0"/>
          <w:color w:val="333333"/>
          <w:spacing w:val="8"/>
          <w:kern w:val="0"/>
          <w:sz w:val="28"/>
          <w:szCs w:val="28"/>
          <w:shd w:val="clear" w:fill="FFFFFF"/>
          <w:lang w:val="en-US" w:eastAsia="zh-CN" w:bidi="ar"/>
        </w:rPr>
      </w:pPr>
      <w:r>
        <w:rPr>
          <w:rFonts w:hint="eastAsia" w:ascii="微软雅黑" w:hAnsi="微软雅黑" w:eastAsia="微软雅黑" w:cs="微软雅黑"/>
          <w:i w:val="0"/>
          <w:iCs w:val="0"/>
          <w:caps w:val="0"/>
          <w:color w:val="333333"/>
          <w:spacing w:val="8"/>
          <w:kern w:val="0"/>
          <w:sz w:val="28"/>
          <w:szCs w:val="28"/>
          <w:shd w:val="clear" w:fill="FFFFFF"/>
          <w:lang w:val="en-US" w:eastAsia="zh-CN" w:bidi="ar"/>
        </w:rPr>
        <w:drawing>
          <wp:inline distT="0" distB="0" distL="114300" distR="114300">
            <wp:extent cx="4431030" cy="6148705"/>
            <wp:effectExtent l="0" t="0" r="7620" b="444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6"/>
                    <a:srcRect l="4077" t="2627" r="3254" b="4863"/>
                    <a:stretch>
                      <a:fillRect/>
                    </a:stretch>
                  </pic:blipFill>
                  <pic:spPr>
                    <a:xfrm>
                      <a:off x="0" y="0"/>
                      <a:ext cx="4431030" cy="6148705"/>
                    </a:xfrm>
                    <a:prstGeom prst="rect">
                      <a:avLst/>
                    </a:prstGeom>
                    <a:noFill/>
                    <a:ln w="9525">
                      <a:noFill/>
                    </a:ln>
                  </pic:spPr>
                </pic:pic>
              </a:graphicData>
            </a:graphic>
          </wp:inline>
        </w:drawing>
      </w:r>
    </w:p>
    <w:p>
      <w:pPr>
        <w:keepNext w:val="0"/>
        <w:keepLines w:val="0"/>
        <w:widowControl/>
        <w:suppressLineNumbers w:val="0"/>
        <w:jc w:val="left"/>
        <w:rPr>
          <w:rFonts w:hint="eastAsia" w:ascii="微软雅黑" w:hAnsi="微软雅黑" w:eastAsia="微软雅黑" w:cs="微软雅黑"/>
          <w:i w:val="0"/>
          <w:iCs w:val="0"/>
          <w:caps w:val="0"/>
          <w:color w:val="333333"/>
          <w:spacing w:val="8"/>
          <w:kern w:val="0"/>
          <w:sz w:val="28"/>
          <w:szCs w:val="28"/>
          <w:shd w:val="clear" w:fill="FFFFFF"/>
          <w:lang w:val="en-US" w:eastAsia="zh-CN" w:bidi="ar"/>
        </w:rPr>
      </w:pPr>
      <w:r>
        <w:rPr>
          <w:rFonts w:hint="eastAsia" w:ascii="微软雅黑" w:hAnsi="微软雅黑" w:eastAsia="微软雅黑" w:cs="微软雅黑"/>
          <w:i w:val="0"/>
          <w:iCs w:val="0"/>
          <w:caps w:val="0"/>
          <w:color w:val="333333"/>
          <w:spacing w:val="8"/>
          <w:kern w:val="0"/>
          <w:sz w:val="28"/>
          <w:szCs w:val="28"/>
          <w:shd w:val="clear" w:fill="FFFFFF"/>
          <w:lang w:val="en-US" w:eastAsia="zh-CN" w:bidi="ar"/>
        </w:rPr>
        <w:t>查询网站：省网/国网，双网查询电子证书，全国工程质量安全监管信息平台：https://zlaq.mohurd.gov.cn/使用范围为住建部《建筑施工特种作业人员管理规定》（建质[2008]75号）等文件特种设备安全管理和作业人员证：</w:t>
      </w:r>
    </w:p>
    <w:p>
      <w:pPr>
        <w:pStyle w:val="2"/>
        <w:keepNext w:val="0"/>
        <w:keepLines w:val="0"/>
        <w:widowControl/>
        <w:suppressLineNumbers w:val="0"/>
        <w:jc w:val="center"/>
        <w:rPr>
          <w:rFonts w:hint="eastAsia" w:ascii="微软雅黑" w:hAnsi="微软雅黑" w:eastAsia="微软雅黑" w:cs="微软雅黑"/>
          <w:i w:val="0"/>
          <w:iCs w:val="0"/>
          <w:caps w:val="0"/>
          <w:color w:val="333333"/>
          <w:spacing w:val="8"/>
          <w:kern w:val="0"/>
          <w:sz w:val="28"/>
          <w:szCs w:val="28"/>
          <w:shd w:val="clear" w:fill="FFFFFF"/>
          <w:lang w:val="en-US" w:eastAsia="zh-CN" w:bidi="ar"/>
        </w:rPr>
      </w:pPr>
      <w:r>
        <w:rPr>
          <w:rFonts w:hint="eastAsia" w:ascii="微软雅黑" w:hAnsi="微软雅黑" w:eastAsia="微软雅黑" w:cs="微软雅黑"/>
          <w:i w:val="0"/>
          <w:iCs w:val="0"/>
          <w:caps w:val="0"/>
          <w:color w:val="333333"/>
          <w:spacing w:val="8"/>
          <w:kern w:val="0"/>
          <w:sz w:val="28"/>
          <w:szCs w:val="28"/>
          <w:shd w:val="clear" w:fill="FFFFFF"/>
          <w:lang w:val="en-US" w:eastAsia="zh-CN" w:bidi="ar"/>
        </w:rPr>
        <w:drawing>
          <wp:inline distT="0" distB="0" distL="114300" distR="114300">
            <wp:extent cx="3124200" cy="4229100"/>
            <wp:effectExtent l="0" t="0" r="0" b="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7"/>
                    <a:srcRect b="5330"/>
                    <a:stretch>
                      <a:fillRect/>
                    </a:stretch>
                  </pic:blipFill>
                  <pic:spPr>
                    <a:xfrm>
                      <a:off x="0" y="0"/>
                      <a:ext cx="3124200" cy="4229100"/>
                    </a:xfrm>
                    <a:prstGeom prst="rect">
                      <a:avLst/>
                    </a:prstGeom>
                    <a:noFill/>
                    <a:ln w="9525">
                      <a:noFill/>
                    </a:ln>
                  </pic:spPr>
                </pic:pic>
              </a:graphicData>
            </a:graphic>
          </wp:inline>
        </w:drawing>
      </w:r>
    </w:p>
    <w:p>
      <w:pPr>
        <w:pStyle w:val="2"/>
        <w:keepNext w:val="0"/>
        <w:keepLines w:val="0"/>
        <w:widowControl/>
        <w:suppressLineNumbers w:val="0"/>
        <w:ind w:left="0" w:firstLine="420"/>
        <w:rPr>
          <w:rFonts w:hint="eastAsia" w:ascii="微软雅黑" w:hAnsi="微软雅黑" w:eastAsia="微软雅黑" w:cs="微软雅黑"/>
          <w:i w:val="0"/>
          <w:iCs w:val="0"/>
          <w:caps w:val="0"/>
          <w:color w:val="333333"/>
          <w:spacing w:val="8"/>
          <w:kern w:val="0"/>
          <w:sz w:val="28"/>
          <w:szCs w:val="28"/>
          <w:shd w:val="clear" w:fill="FFFFFF"/>
          <w:lang w:val="en-US" w:eastAsia="zh-CN" w:bidi="ar"/>
        </w:rPr>
      </w:pPr>
      <w:r>
        <w:rPr>
          <w:rFonts w:hint="eastAsia" w:ascii="微软雅黑" w:hAnsi="微软雅黑" w:eastAsia="微软雅黑" w:cs="微软雅黑"/>
          <w:i w:val="0"/>
          <w:iCs w:val="0"/>
          <w:caps w:val="0"/>
          <w:color w:val="333333"/>
          <w:spacing w:val="8"/>
          <w:kern w:val="0"/>
          <w:sz w:val="28"/>
          <w:szCs w:val="28"/>
          <w:shd w:val="clear" w:fill="FFFFFF"/>
          <w:lang w:val="en-US" w:eastAsia="zh-CN" w:bidi="ar"/>
        </w:rPr>
        <w:t>查询网站：https://cnse.e-cqs.cn/info-pub/pub</w:t>
      </w:r>
    </w:p>
    <w:p>
      <w:pPr>
        <w:pStyle w:val="2"/>
        <w:keepNext w:val="0"/>
        <w:keepLines w:val="0"/>
        <w:widowControl/>
        <w:suppressLineNumbers w:val="0"/>
        <w:ind w:left="0" w:firstLine="420"/>
        <w:rPr>
          <w:rFonts w:hint="eastAsia" w:ascii="微软雅黑" w:hAnsi="微软雅黑" w:eastAsia="微软雅黑" w:cs="微软雅黑"/>
          <w:i w:val="0"/>
          <w:iCs w:val="0"/>
          <w:caps w:val="0"/>
          <w:color w:val="333333"/>
          <w:spacing w:val="8"/>
          <w:kern w:val="0"/>
          <w:sz w:val="28"/>
          <w:szCs w:val="28"/>
          <w:shd w:val="clear" w:fill="FFFFFF"/>
          <w:lang w:val="en-US" w:eastAsia="zh-CN" w:bidi="ar"/>
        </w:rPr>
      </w:pPr>
      <w:r>
        <w:rPr>
          <w:rFonts w:hint="eastAsia" w:ascii="微软雅黑" w:hAnsi="微软雅黑" w:eastAsia="微软雅黑" w:cs="微软雅黑"/>
          <w:i w:val="0"/>
          <w:iCs w:val="0"/>
          <w:caps w:val="0"/>
          <w:color w:val="333333"/>
          <w:spacing w:val="8"/>
          <w:kern w:val="0"/>
          <w:sz w:val="28"/>
          <w:szCs w:val="28"/>
          <w:shd w:val="clear" w:fill="FFFFFF"/>
          <w:lang w:val="en-US" w:eastAsia="zh-CN" w:bidi="ar"/>
        </w:rPr>
        <w:t>使用范围为《特种设备安全监察条例》、《特种设备目录》</w:t>
      </w:r>
    </w:p>
    <w:p>
      <w:pPr>
        <w:pStyle w:val="2"/>
        <w:keepNext w:val="0"/>
        <w:keepLines w:val="0"/>
        <w:widowControl/>
        <w:suppressLineNumbers w:val="0"/>
        <w:ind w:left="0" w:firstLine="420"/>
        <w:rPr>
          <w:rFonts w:hint="eastAsia" w:ascii="微软雅黑" w:hAnsi="微软雅黑" w:eastAsia="微软雅黑" w:cs="微软雅黑"/>
          <w:i w:val="0"/>
          <w:iCs w:val="0"/>
          <w:caps w:val="0"/>
          <w:color w:val="333333"/>
          <w:spacing w:val="8"/>
          <w:kern w:val="0"/>
          <w:sz w:val="28"/>
          <w:szCs w:val="28"/>
          <w:shd w:val="clear" w:fill="FFFFFF"/>
          <w:lang w:val="en-US" w:eastAsia="zh-CN" w:bidi="ar"/>
        </w:rPr>
      </w:pPr>
      <w:r>
        <w:rPr>
          <w:rFonts w:hint="eastAsia" w:ascii="微软雅黑" w:hAnsi="微软雅黑" w:eastAsia="微软雅黑" w:cs="微软雅黑"/>
          <w:i w:val="0"/>
          <w:iCs w:val="0"/>
          <w:caps w:val="0"/>
          <w:color w:val="333333"/>
          <w:spacing w:val="8"/>
          <w:kern w:val="0"/>
          <w:sz w:val="28"/>
          <w:szCs w:val="28"/>
          <w:shd w:val="clear" w:fill="FFFFFF"/>
          <w:lang w:val="en-US" w:eastAsia="zh-CN" w:bidi="ar"/>
        </w:rPr>
        <w:t>下面我们来说一说使用的范围，住房和城乡建设部门发放的证件，只能在建筑与市政工程进行使用，如果你拿着其他行业来进行使用的话，企业是不予认可的，但是应急管理部门发放的证件，则是涉及多个行业，其中就有建筑行业，也就是说你拿着应急管理部门发放的证件，例如电工证，那么你就可以在建筑与市政工程进行使用，但是你要是拿着住建部门发放的电工证，除了建筑与市政工程，其他行业是不承认的。</w:t>
      </w:r>
    </w:p>
    <w:p>
      <w:pPr>
        <w:keepNext w:val="0"/>
        <w:keepLines w:val="0"/>
        <w:widowControl/>
        <w:suppressLineNumbers w:val="0"/>
        <w:jc w:val="left"/>
        <w:rPr>
          <w:rFonts w:hint="eastAsia" w:ascii="微软雅黑" w:hAnsi="微软雅黑" w:eastAsia="微软雅黑" w:cs="微软雅黑"/>
          <w:i w:val="0"/>
          <w:iCs w:val="0"/>
          <w:caps w:val="0"/>
          <w:color w:val="333333"/>
          <w:spacing w:val="8"/>
          <w:kern w:val="0"/>
          <w:sz w:val="28"/>
          <w:szCs w:val="28"/>
          <w:shd w:val="clear" w:fill="FFFFFF"/>
          <w:lang w:val="en-US" w:eastAsia="zh-CN" w:bidi="ar"/>
        </w:rPr>
      </w:pPr>
      <w:r>
        <w:rPr>
          <w:rFonts w:hint="eastAsia" w:ascii="微软雅黑" w:hAnsi="微软雅黑" w:eastAsia="微软雅黑" w:cs="微软雅黑"/>
          <w:i w:val="0"/>
          <w:iCs w:val="0"/>
          <w:caps w:val="0"/>
          <w:color w:val="333333"/>
          <w:spacing w:val="8"/>
          <w:kern w:val="0"/>
          <w:sz w:val="28"/>
          <w:szCs w:val="28"/>
          <w:shd w:val="clear" w:fill="FFFFFF"/>
          <w:lang w:val="en-US" w:eastAsia="zh-CN" w:bidi="ar"/>
        </w:rPr>
        <w:t>那么市场监督管理部门发放的特种设备安全管理和作业人员证则是只能在电梯安全管理、起重机械安全管理、场（厂）内专用机动车辆安全管理、工业锅炉、快开门式压力容器操作、起重机械指挥、起重机司机（限桥式起重机）、起重机司机（限门式起重机）、叉车司机来进行使用，也是具有一定的局限性，和住建部门的建筑施工特种作业操作资格证有点类似。他们的报名条件都是一样的，都是需要年满18周岁，男性≤60周岁，女性≤50周岁，需要初中及以上学历，但是复审的话，住建部门是2年一复审，应急管理部门是3年一复审，而市场监督管理部门则是4年一复审。需要值得注意的是，不管是哪个部门所颁发的证件，都要严格落实危险作业审批制度，国家为什么对特种作业进行分类管理，就是这些作业容易发生事故，容易造成较大甚至是重大伤亡，要严格来进行管理。</w:t>
      </w:r>
    </w:p>
    <w:p>
      <w:pPr>
        <w:keepNext w:val="0"/>
        <w:keepLines w:val="0"/>
        <w:widowControl/>
        <w:suppressLineNumbers w:val="0"/>
        <w:jc w:val="left"/>
        <w:rPr>
          <w:rFonts w:hint="eastAsia" w:ascii="微软雅黑" w:hAnsi="微软雅黑" w:eastAsia="微软雅黑" w:cs="微软雅黑"/>
          <w:i w:val="0"/>
          <w:iCs w:val="0"/>
          <w:caps w:val="0"/>
          <w:color w:val="333333"/>
          <w:spacing w:val="8"/>
          <w:kern w:val="0"/>
          <w:sz w:val="28"/>
          <w:szCs w:val="28"/>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A43530"/>
    <w:rsid w:val="4E235EDA"/>
    <w:rsid w:val="580C5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Office_11.8.0.16975_F1E327BC-269C-435d-A152-05C5408002CA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2024-09-14T00:33:00Z</dcterms:created>
  <dc:creator>Administrator</dc:creator>
  <cp:lastModifiedBy>王玉民</cp:lastModifiedBy>
  <dcterms:modified xsi:type="dcterms:W3CDTF">2025-09-16T08:39:08Z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2052-11.8.0.16975</vt:lpwstr>
  </property>
  <property fmtid="{D5CDD505-2E9C-101B-9397-08002B2CF9AE}" pid="3" name="ICV">
    <vt:lpwstr>86C59256974C4D76954C48CDB51414DE</vt:lpwstr>
  </property>
</Properties>
</file>